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00A57" w:rsidRDefault="00C00A57"/>
    <w:p w:rsidR="00C00A57" w:rsidRDefault="00C00A57"/>
    <w:p w:rsidR="00C00A57" w:rsidRDefault="00C00A57"/>
    <w:p w:rsidR="00C00A57" w:rsidRDefault="00C00A57"/>
    <w:p w:rsidR="00C00A57" w:rsidRDefault="00C00A57" w:rsidP="00CF0F0F">
      <w:pPr>
        <w:pStyle w:val="Heading5"/>
        <w:tabs>
          <w:tab w:val="left" w:pos="0"/>
        </w:tabs>
        <w:jc w:val="center"/>
        <w:rPr>
          <w:rFonts w:ascii="Arial" w:hAnsi="Arial"/>
          <w:b/>
          <w:sz w:val="40"/>
        </w:rPr>
      </w:pPr>
      <w:r>
        <w:rPr>
          <w:rFonts w:ascii="Arial" w:hAnsi="Arial"/>
          <w:b/>
          <w:sz w:val="40"/>
        </w:rPr>
        <w:t>Procedures for Conducting Data Linkages with the</w:t>
      </w:r>
      <w:r w:rsidR="00CF0F0F">
        <w:rPr>
          <w:rFonts w:ascii="Arial" w:hAnsi="Arial"/>
          <w:b/>
          <w:sz w:val="40"/>
        </w:rPr>
        <w:t xml:space="preserve"> </w:t>
      </w:r>
      <w:r>
        <w:rPr>
          <w:rFonts w:ascii="Arial" w:hAnsi="Arial"/>
          <w:b/>
          <w:sz w:val="40"/>
        </w:rPr>
        <w:t>California Cancer Registry</w:t>
      </w:r>
    </w:p>
    <w:p w:rsidR="00C00A57" w:rsidRDefault="00C00A57">
      <w:pPr>
        <w:rPr>
          <w:rFonts w:ascii="Arial" w:hAnsi="Arial"/>
          <w:sz w:val="36"/>
        </w:rPr>
      </w:pPr>
    </w:p>
    <w:p w:rsidR="00C00A57" w:rsidRDefault="00C00A57">
      <w:pPr>
        <w:rPr>
          <w:rFonts w:ascii="Arial" w:hAnsi="Arial"/>
          <w:sz w:val="36"/>
        </w:rPr>
      </w:pPr>
    </w:p>
    <w:p w:rsidR="00C00A57" w:rsidRDefault="00C00A57">
      <w:pPr>
        <w:rPr>
          <w:rFonts w:ascii="Arial" w:hAnsi="Arial"/>
          <w:sz w:val="36"/>
        </w:rPr>
      </w:pPr>
    </w:p>
    <w:p w:rsidR="00C00A57" w:rsidRDefault="00C00A57">
      <w:pPr>
        <w:rPr>
          <w:rFonts w:ascii="Arial" w:hAnsi="Arial"/>
          <w:sz w:val="36"/>
        </w:rPr>
      </w:pPr>
    </w:p>
    <w:p w:rsidR="00C00A57" w:rsidRDefault="00C00A57">
      <w:pPr>
        <w:rPr>
          <w:rFonts w:ascii="Arial" w:hAnsi="Arial"/>
          <w:sz w:val="36"/>
        </w:rPr>
      </w:pPr>
    </w:p>
    <w:p w:rsidR="00C00A57" w:rsidRDefault="002B0E27">
      <w:pPr>
        <w:jc w:val="center"/>
        <w:rPr>
          <w:rFonts w:ascii="Arial" w:hAnsi="Arial"/>
          <w:sz w:val="36"/>
        </w:rPr>
      </w:pPr>
      <w:r>
        <w:rPr>
          <w:rFonts w:ascii="Arial" w:hAnsi="Arial"/>
          <w:sz w:val="36"/>
        </w:rPr>
        <w:t>Cancer</w:t>
      </w:r>
      <w:r w:rsidR="00BE415F">
        <w:rPr>
          <w:rFonts w:ascii="Arial" w:hAnsi="Arial"/>
          <w:sz w:val="36"/>
        </w:rPr>
        <w:t xml:space="preserve"> Surveillance </w:t>
      </w:r>
      <w:r>
        <w:rPr>
          <w:rFonts w:ascii="Arial" w:hAnsi="Arial"/>
          <w:sz w:val="36"/>
        </w:rPr>
        <w:t xml:space="preserve">and Research </w:t>
      </w:r>
      <w:r w:rsidR="00BE415F">
        <w:rPr>
          <w:rFonts w:ascii="Arial" w:hAnsi="Arial"/>
          <w:sz w:val="36"/>
        </w:rPr>
        <w:t>Branch</w:t>
      </w:r>
    </w:p>
    <w:p w:rsidR="00C00A57" w:rsidRDefault="00BE1D1A">
      <w:pPr>
        <w:jc w:val="center"/>
        <w:rPr>
          <w:rFonts w:ascii="Arial" w:hAnsi="Arial"/>
          <w:sz w:val="36"/>
        </w:rPr>
      </w:pPr>
      <w:r>
        <w:rPr>
          <w:rFonts w:ascii="Arial" w:hAnsi="Arial"/>
          <w:sz w:val="36"/>
        </w:rPr>
        <w:t xml:space="preserve">California </w:t>
      </w:r>
      <w:r w:rsidR="00C00A57">
        <w:rPr>
          <w:rFonts w:ascii="Arial" w:hAnsi="Arial"/>
          <w:sz w:val="36"/>
        </w:rPr>
        <w:t xml:space="preserve">Department of </w:t>
      </w:r>
      <w:r w:rsidR="00995839">
        <w:rPr>
          <w:rFonts w:ascii="Arial" w:hAnsi="Arial"/>
          <w:sz w:val="36"/>
        </w:rPr>
        <w:t>Public Health</w:t>
      </w:r>
    </w:p>
    <w:p w:rsidR="00995839" w:rsidRDefault="00995839">
      <w:pPr>
        <w:jc w:val="center"/>
        <w:rPr>
          <w:rFonts w:ascii="Arial" w:hAnsi="Arial"/>
          <w:sz w:val="36"/>
        </w:rPr>
      </w:pPr>
      <w:r>
        <w:rPr>
          <w:rFonts w:ascii="Arial" w:hAnsi="Arial"/>
          <w:sz w:val="36"/>
        </w:rPr>
        <w:t>California Cancer Registry</w:t>
      </w:r>
    </w:p>
    <w:p w:rsidR="00BE415F" w:rsidRDefault="00EC7BD6" w:rsidP="00BE415F">
      <w:pPr>
        <w:jc w:val="center"/>
        <w:rPr>
          <w:rFonts w:ascii="Arial" w:hAnsi="Arial"/>
          <w:sz w:val="36"/>
        </w:rPr>
      </w:pPr>
      <w:r>
        <w:rPr>
          <w:rFonts w:ascii="Arial" w:hAnsi="Arial"/>
          <w:sz w:val="36"/>
        </w:rPr>
        <w:t>1631 Alhambra Blvd., Suite 200</w:t>
      </w:r>
    </w:p>
    <w:p w:rsidR="00BE415F" w:rsidRDefault="00BE415F" w:rsidP="00BE415F">
      <w:pPr>
        <w:jc w:val="center"/>
        <w:rPr>
          <w:rFonts w:ascii="Arial" w:hAnsi="Arial"/>
          <w:sz w:val="36"/>
        </w:rPr>
      </w:pPr>
      <w:r>
        <w:rPr>
          <w:rFonts w:ascii="Arial" w:hAnsi="Arial"/>
          <w:sz w:val="36"/>
        </w:rPr>
        <w:t>Sacramento, CA 95825</w:t>
      </w:r>
    </w:p>
    <w:p w:rsidR="00BE415F" w:rsidRDefault="00BE415F" w:rsidP="00BE415F">
      <w:pPr>
        <w:jc w:val="center"/>
        <w:rPr>
          <w:rFonts w:ascii="Arial" w:hAnsi="Arial"/>
          <w:sz w:val="36"/>
        </w:rPr>
      </w:pPr>
      <w:r>
        <w:rPr>
          <w:rFonts w:ascii="Arial" w:hAnsi="Arial"/>
          <w:sz w:val="36"/>
        </w:rPr>
        <w:t xml:space="preserve">(916) </w:t>
      </w:r>
      <w:r w:rsidR="00EC7BD6">
        <w:rPr>
          <w:rFonts w:ascii="Arial" w:hAnsi="Arial"/>
          <w:sz w:val="36"/>
        </w:rPr>
        <w:t>731-2500</w:t>
      </w:r>
      <w:r>
        <w:rPr>
          <w:rFonts w:ascii="Arial" w:hAnsi="Arial"/>
          <w:sz w:val="36"/>
        </w:rPr>
        <w:t xml:space="preserve"> Phone</w:t>
      </w:r>
    </w:p>
    <w:p w:rsidR="00BE415F" w:rsidRDefault="00BE415F" w:rsidP="00BE415F">
      <w:pPr>
        <w:jc w:val="center"/>
        <w:rPr>
          <w:rFonts w:ascii="Arial" w:hAnsi="Arial"/>
          <w:sz w:val="36"/>
        </w:rPr>
      </w:pPr>
      <w:r>
        <w:rPr>
          <w:rFonts w:ascii="Arial" w:hAnsi="Arial"/>
          <w:sz w:val="36"/>
        </w:rPr>
        <w:t xml:space="preserve">(916) </w:t>
      </w:r>
      <w:r w:rsidR="00EC7BD6">
        <w:rPr>
          <w:rFonts w:ascii="Arial" w:hAnsi="Arial"/>
          <w:sz w:val="36"/>
        </w:rPr>
        <w:t>454-1538</w:t>
      </w:r>
      <w:bookmarkStart w:id="0" w:name="_GoBack"/>
      <w:bookmarkEnd w:id="0"/>
      <w:r>
        <w:rPr>
          <w:rFonts w:ascii="Arial" w:hAnsi="Arial"/>
          <w:sz w:val="36"/>
        </w:rPr>
        <w:t xml:space="preserve"> FAX</w:t>
      </w:r>
    </w:p>
    <w:p w:rsidR="00C00A57" w:rsidRDefault="00C00A57">
      <w:pPr>
        <w:jc w:val="center"/>
        <w:rPr>
          <w:rFonts w:ascii="Arial" w:hAnsi="Arial"/>
          <w:sz w:val="36"/>
        </w:rPr>
      </w:pPr>
    </w:p>
    <w:p w:rsidR="00C00A57" w:rsidRDefault="00C00A57">
      <w:pPr>
        <w:jc w:val="center"/>
        <w:rPr>
          <w:rFonts w:ascii="Arial" w:hAnsi="Arial"/>
          <w:sz w:val="36"/>
        </w:rPr>
      </w:pPr>
    </w:p>
    <w:p w:rsidR="00C00A57" w:rsidRDefault="00C00A57">
      <w:pPr>
        <w:rPr>
          <w:sz w:val="36"/>
        </w:rPr>
      </w:pPr>
    </w:p>
    <w:p w:rsidR="00C00A57" w:rsidRDefault="00FE3B42" w:rsidP="00FE3B42">
      <w:pPr>
        <w:pStyle w:val="Header"/>
        <w:tabs>
          <w:tab w:val="clear" w:pos="4320"/>
          <w:tab w:val="clear" w:pos="8640"/>
          <w:tab w:val="left" w:pos="2280"/>
        </w:tabs>
      </w:pPr>
      <w:r>
        <w:tab/>
      </w:r>
    </w:p>
    <w:p w:rsidR="00C00A57" w:rsidRDefault="00C00A57">
      <w:pPr>
        <w:pStyle w:val="Heading1"/>
        <w:tabs>
          <w:tab w:val="left" w:pos="0"/>
        </w:tabs>
        <w:jc w:val="center"/>
        <w:rPr>
          <w:rFonts w:ascii="Arial" w:hAnsi="Arial" w:cs="Arial"/>
          <w:sz w:val="28"/>
        </w:rPr>
      </w:pPr>
    </w:p>
    <w:p w:rsidR="00C00A57" w:rsidRDefault="00C00A57">
      <w:pPr>
        <w:rPr>
          <w:rFonts w:ascii="Arial" w:hAnsi="Arial" w:cs="Arial"/>
          <w:b/>
          <w:sz w:val="28"/>
        </w:rPr>
      </w:pPr>
      <w:r>
        <w:br w:type="page"/>
      </w:r>
      <w:r>
        <w:rPr>
          <w:rFonts w:ascii="Arial" w:hAnsi="Arial" w:cs="Arial"/>
          <w:sz w:val="28"/>
        </w:rPr>
        <w:lastRenderedPageBreak/>
        <w:t>Table of Contents</w:t>
      </w:r>
    </w:p>
    <w:p w:rsidR="00C00A57" w:rsidRDefault="00C00A57"/>
    <w:p w:rsidR="00C00A57" w:rsidRDefault="00C00A57">
      <w:pPr>
        <w:sectPr w:rsidR="00C00A57">
          <w:footerReference w:type="default" r:id="rId9"/>
          <w:footerReference w:type="first" r:id="rId10"/>
          <w:footnotePr>
            <w:pos w:val="beneathText"/>
          </w:footnotePr>
          <w:pgSz w:w="12240" w:h="15840"/>
          <w:pgMar w:top="1440" w:right="1440" w:bottom="1440" w:left="1440" w:header="720" w:footer="720" w:gutter="0"/>
          <w:pgNumType w:start="1"/>
          <w:cols w:space="720"/>
          <w:titlePg/>
          <w:docGrid w:linePitch="360"/>
        </w:sectPr>
      </w:pPr>
    </w:p>
    <w:p w:rsidR="00C00A57" w:rsidRPr="004771F8" w:rsidRDefault="00B721F2">
      <w:pPr>
        <w:pStyle w:val="TOC1"/>
        <w:tabs>
          <w:tab w:val="right" w:leader="dot" w:pos="9360"/>
        </w:tabs>
        <w:rPr>
          <w:rFonts w:ascii="Arial" w:hAnsi="Arial" w:cs="Arial"/>
        </w:rPr>
      </w:pPr>
      <w:r w:rsidRPr="004771F8">
        <w:rPr>
          <w:rFonts w:ascii="Arial" w:hAnsi="Arial" w:cs="Arial"/>
        </w:rPr>
        <w:lastRenderedPageBreak/>
        <w:fldChar w:fldCharType="begin"/>
      </w:r>
      <w:r w:rsidR="00C00A57" w:rsidRPr="004771F8">
        <w:rPr>
          <w:rFonts w:ascii="Arial" w:hAnsi="Arial" w:cs="Arial"/>
        </w:rPr>
        <w:instrText xml:space="preserve"> TOC \o "1-9" \t "Heading 9;9;Heading 8;8;Heading 7;7;Heading 6;6;Heading 5;5;Heading 4;4;Heading 3;3;Heading 2;2;Heading 1;1" </w:instrText>
      </w:r>
      <w:r w:rsidRPr="004771F8">
        <w:rPr>
          <w:rFonts w:ascii="Arial" w:hAnsi="Arial" w:cs="Arial"/>
        </w:rPr>
        <w:fldChar w:fldCharType="separate"/>
      </w:r>
      <w:r w:rsidR="00C00A57" w:rsidRPr="004771F8">
        <w:rPr>
          <w:rFonts w:ascii="Arial" w:hAnsi="Arial" w:cs="Arial"/>
        </w:rPr>
        <w:t>Table of Contents</w:t>
      </w:r>
      <w:r w:rsidR="00C00A57" w:rsidRPr="004771F8">
        <w:rPr>
          <w:rFonts w:ascii="Arial" w:hAnsi="Arial" w:cs="Arial"/>
        </w:rPr>
        <w:tab/>
        <w:t>2</w:t>
      </w:r>
    </w:p>
    <w:p w:rsidR="00C00A57" w:rsidRPr="004771F8" w:rsidRDefault="00C00A57">
      <w:pPr>
        <w:pStyle w:val="TOC1"/>
        <w:tabs>
          <w:tab w:val="right" w:leader="dot" w:pos="9360"/>
        </w:tabs>
        <w:rPr>
          <w:rFonts w:ascii="Arial" w:hAnsi="Arial" w:cs="Arial"/>
        </w:rPr>
      </w:pPr>
      <w:r w:rsidRPr="004771F8">
        <w:rPr>
          <w:rFonts w:ascii="Arial" w:hAnsi="Arial" w:cs="Arial"/>
        </w:rPr>
        <w:br/>
        <w:t>Check List for Researchers</w:t>
      </w:r>
      <w:r w:rsidRPr="004771F8">
        <w:rPr>
          <w:rFonts w:ascii="Arial" w:hAnsi="Arial" w:cs="Arial"/>
        </w:rPr>
        <w:tab/>
        <w:t>3</w:t>
      </w:r>
    </w:p>
    <w:p w:rsidR="00C00A57" w:rsidRPr="004771F8" w:rsidRDefault="00C00A57">
      <w:pPr>
        <w:pStyle w:val="TOC1"/>
        <w:tabs>
          <w:tab w:val="right" w:leader="dot" w:pos="9360"/>
        </w:tabs>
        <w:rPr>
          <w:rFonts w:ascii="Arial" w:hAnsi="Arial" w:cs="Arial"/>
        </w:rPr>
      </w:pPr>
      <w:r w:rsidRPr="004771F8">
        <w:rPr>
          <w:rFonts w:ascii="Arial" w:hAnsi="Arial" w:cs="Arial"/>
        </w:rPr>
        <w:t>Overview of the California Cancer Registry</w:t>
      </w:r>
      <w:r w:rsidRPr="004771F8">
        <w:rPr>
          <w:rFonts w:ascii="Arial" w:hAnsi="Arial" w:cs="Arial"/>
        </w:rPr>
        <w:tab/>
        <w:t>4</w:t>
      </w:r>
    </w:p>
    <w:p w:rsidR="00C00A57" w:rsidRPr="004771F8" w:rsidRDefault="00C00A57">
      <w:pPr>
        <w:pStyle w:val="TOC2"/>
        <w:tabs>
          <w:tab w:val="right" w:leader="dot" w:pos="9360"/>
        </w:tabs>
        <w:rPr>
          <w:rFonts w:ascii="Arial" w:hAnsi="Arial" w:cs="Arial"/>
        </w:rPr>
      </w:pPr>
      <w:r w:rsidRPr="004771F8">
        <w:rPr>
          <w:rFonts w:ascii="Arial" w:hAnsi="Arial" w:cs="Arial"/>
        </w:rPr>
        <w:t>Goals</w:t>
      </w:r>
      <w:r w:rsidRPr="004771F8">
        <w:rPr>
          <w:rFonts w:ascii="Arial" w:hAnsi="Arial" w:cs="Arial"/>
        </w:rPr>
        <w:tab/>
        <w:t>4</w:t>
      </w:r>
    </w:p>
    <w:p w:rsidR="00C00A57" w:rsidRPr="004771F8" w:rsidRDefault="00C00A57">
      <w:pPr>
        <w:pStyle w:val="TOC2"/>
        <w:tabs>
          <w:tab w:val="right" w:leader="dot" w:pos="9360"/>
        </w:tabs>
        <w:rPr>
          <w:rFonts w:ascii="Arial" w:hAnsi="Arial" w:cs="Arial"/>
        </w:rPr>
      </w:pPr>
      <w:r w:rsidRPr="004771F8">
        <w:rPr>
          <w:rFonts w:ascii="Arial" w:hAnsi="Arial" w:cs="Arial"/>
        </w:rPr>
        <w:t>Background</w:t>
      </w:r>
      <w:r w:rsidRPr="004771F8">
        <w:rPr>
          <w:rFonts w:ascii="Arial" w:hAnsi="Arial" w:cs="Arial"/>
        </w:rPr>
        <w:tab/>
        <w:t>4</w:t>
      </w:r>
    </w:p>
    <w:p w:rsidR="00C00A57" w:rsidRDefault="00445169">
      <w:pPr>
        <w:pStyle w:val="TOC2"/>
        <w:tabs>
          <w:tab w:val="right" w:leader="dot" w:pos="9360"/>
        </w:tabs>
        <w:rPr>
          <w:rFonts w:ascii="Arial" w:hAnsi="Arial" w:cs="Arial"/>
        </w:rPr>
      </w:pPr>
      <w:r>
        <w:rPr>
          <w:rFonts w:ascii="Arial" w:hAnsi="Arial" w:cs="Arial"/>
        </w:rPr>
        <w:t>How are CCR data used?</w:t>
      </w:r>
      <w:r>
        <w:rPr>
          <w:rFonts w:ascii="Arial" w:hAnsi="Arial" w:cs="Arial"/>
        </w:rPr>
        <w:tab/>
        <w:t>5</w:t>
      </w:r>
    </w:p>
    <w:p w:rsidR="00445169" w:rsidRDefault="00445169">
      <w:pPr>
        <w:pStyle w:val="TOC2"/>
        <w:tabs>
          <w:tab w:val="right" w:leader="dot" w:pos="9360"/>
        </w:tabs>
        <w:rPr>
          <w:rFonts w:ascii="Arial" w:hAnsi="Arial" w:cs="Arial"/>
        </w:rPr>
      </w:pPr>
      <w:r w:rsidRPr="004771F8">
        <w:rPr>
          <w:rFonts w:ascii="Arial" w:hAnsi="Arial" w:cs="Arial"/>
        </w:rPr>
        <w:t xml:space="preserve">How </w:t>
      </w:r>
      <w:r>
        <w:rPr>
          <w:rFonts w:ascii="Arial" w:hAnsi="Arial" w:cs="Arial"/>
        </w:rPr>
        <w:t>much research is conducted using</w:t>
      </w:r>
      <w:r w:rsidRPr="004771F8">
        <w:rPr>
          <w:rFonts w:ascii="Arial" w:hAnsi="Arial" w:cs="Arial"/>
        </w:rPr>
        <w:t xml:space="preserve"> CCR data</w:t>
      </w:r>
      <w:r>
        <w:rPr>
          <w:rFonts w:ascii="Arial" w:hAnsi="Arial" w:cs="Arial"/>
        </w:rPr>
        <w:t>?</w:t>
      </w:r>
      <w:r>
        <w:rPr>
          <w:rFonts w:ascii="Arial" w:hAnsi="Arial" w:cs="Arial"/>
        </w:rPr>
        <w:tab/>
        <w:t>5</w:t>
      </w:r>
    </w:p>
    <w:p w:rsidR="00C00A57" w:rsidRPr="004771F8" w:rsidRDefault="00C00A57">
      <w:pPr>
        <w:pStyle w:val="TOC2"/>
        <w:tabs>
          <w:tab w:val="right" w:leader="dot" w:pos="9360"/>
        </w:tabs>
        <w:rPr>
          <w:rFonts w:ascii="Arial" w:hAnsi="Arial" w:cs="Arial"/>
        </w:rPr>
      </w:pPr>
      <w:r w:rsidRPr="004771F8">
        <w:rPr>
          <w:rFonts w:ascii="Arial" w:hAnsi="Arial" w:cs="Arial"/>
        </w:rPr>
        <w:t>What about patient confidentiality?</w:t>
      </w:r>
      <w:r w:rsidRPr="004771F8">
        <w:rPr>
          <w:rFonts w:ascii="Arial" w:hAnsi="Arial" w:cs="Arial"/>
        </w:rPr>
        <w:tab/>
        <w:t>5</w:t>
      </w:r>
    </w:p>
    <w:p w:rsidR="00C00A57" w:rsidRPr="004771F8" w:rsidRDefault="00C00A57">
      <w:pPr>
        <w:pStyle w:val="TOC2"/>
        <w:tabs>
          <w:tab w:val="right" w:leader="dot" w:pos="9360"/>
        </w:tabs>
        <w:rPr>
          <w:rFonts w:ascii="Arial" w:hAnsi="Arial" w:cs="Arial"/>
        </w:rPr>
      </w:pPr>
      <w:r w:rsidRPr="004771F8">
        <w:rPr>
          <w:rFonts w:ascii="Arial" w:hAnsi="Arial" w:cs="Arial"/>
        </w:rPr>
        <w:t>Data Quality and Completeness</w:t>
      </w:r>
      <w:r w:rsidRPr="004771F8">
        <w:rPr>
          <w:rFonts w:ascii="Arial" w:hAnsi="Arial" w:cs="Arial"/>
        </w:rPr>
        <w:tab/>
        <w:t>5</w:t>
      </w:r>
    </w:p>
    <w:p w:rsidR="00C00A57" w:rsidRPr="004771F8" w:rsidRDefault="00445169">
      <w:pPr>
        <w:pStyle w:val="TOC2"/>
        <w:tabs>
          <w:tab w:val="right" w:leader="dot" w:pos="9360"/>
        </w:tabs>
        <w:rPr>
          <w:rFonts w:ascii="Arial" w:hAnsi="Arial" w:cs="Arial"/>
        </w:rPr>
      </w:pPr>
      <w:r>
        <w:rPr>
          <w:rFonts w:ascii="Arial" w:hAnsi="Arial" w:cs="Arial"/>
        </w:rPr>
        <w:t>CCR Data Linkage Experience</w:t>
      </w:r>
      <w:r>
        <w:rPr>
          <w:rFonts w:ascii="Arial" w:hAnsi="Arial" w:cs="Arial"/>
        </w:rPr>
        <w:tab/>
        <w:t>6</w:t>
      </w:r>
    </w:p>
    <w:p w:rsidR="00C00A57" w:rsidRPr="004771F8" w:rsidRDefault="00445169">
      <w:pPr>
        <w:pStyle w:val="TOC2"/>
        <w:tabs>
          <w:tab w:val="right" w:leader="dot" w:pos="9360"/>
        </w:tabs>
        <w:rPr>
          <w:rFonts w:ascii="Arial" w:hAnsi="Arial" w:cs="Arial"/>
        </w:rPr>
      </w:pPr>
      <w:r>
        <w:rPr>
          <w:rFonts w:ascii="Arial" w:hAnsi="Arial" w:cs="Arial"/>
        </w:rPr>
        <w:t>Procedures for Linkage</w:t>
      </w:r>
      <w:r>
        <w:rPr>
          <w:rFonts w:ascii="Arial" w:hAnsi="Arial" w:cs="Arial"/>
        </w:rPr>
        <w:tab/>
        <w:t>7</w:t>
      </w:r>
    </w:p>
    <w:p w:rsidR="00C00A57" w:rsidRPr="004771F8" w:rsidRDefault="00C00A57">
      <w:pPr>
        <w:pStyle w:val="TOC2"/>
        <w:tabs>
          <w:tab w:val="right" w:leader="dot" w:pos="9360"/>
        </w:tabs>
        <w:rPr>
          <w:rFonts w:ascii="Arial" w:hAnsi="Arial" w:cs="Arial"/>
        </w:rPr>
      </w:pPr>
      <w:r w:rsidRPr="004771F8">
        <w:rPr>
          <w:rFonts w:ascii="Arial" w:hAnsi="Arial" w:cs="Arial"/>
        </w:rPr>
        <w:t>File Format for Data Sent to the CCR</w:t>
      </w:r>
      <w:r w:rsidRPr="004771F8">
        <w:rPr>
          <w:rFonts w:ascii="Arial" w:hAnsi="Arial" w:cs="Arial"/>
        </w:rPr>
        <w:tab/>
        <w:t>9</w:t>
      </w:r>
    </w:p>
    <w:p w:rsidR="00C00A57" w:rsidRPr="004771F8" w:rsidRDefault="00C00A57">
      <w:pPr>
        <w:pStyle w:val="TOC2"/>
        <w:tabs>
          <w:tab w:val="right" w:leader="dot" w:pos="9360"/>
        </w:tabs>
        <w:rPr>
          <w:rFonts w:ascii="Arial" w:hAnsi="Arial" w:cs="Arial"/>
        </w:rPr>
      </w:pPr>
      <w:r w:rsidRPr="004771F8">
        <w:rPr>
          <w:rFonts w:ascii="Arial" w:hAnsi="Arial" w:cs="Arial"/>
        </w:rPr>
        <w:t>Costs for CCR to Perform Linkages:</w:t>
      </w:r>
      <w:r w:rsidRPr="004771F8">
        <w:rPr>
          <w:rFonts w:ascii="Arial" w:hAnsi="Arial" w:cs="Arial"/>
        </w:rPr>
        <w:tab/>
        <w:t>10</w:t>
      </w:r>
    </w:p>
    <w:p w:rsidR="00C00A57" w:rsidRPr="004771F8" w:rsidRDefault="00C00A57">
      <w:pPr>
        <w:pStyle w:val="TOC2"/>
        <w:tabs>
          <w:tab w:val="right" w:leader="dot" w:pos="9360"/>
        </w:tabs>
        <w:rPr>
          <w:rFonts w:ascii="Arial" w:hAnsi="Arial" w:cs="Arial"/>
        </w:rPr>
      </w:pPr>
      <w:r w:rsidRPr="004771F8">
        <w:rPr>
          <w:rFonts w:ascii="Arial" w:hAnsi="Arial" w:cs="Arial"/>
        </w:rPr>
        <w:t>Laws Governing CCR</w:t>
      </w:r>
      <w:r w:rsidRPr="004771F8">
        <w:rPr>
          <w:rFonts w:ascii="Arial" w:hAnsi="Arial" w:cs="Arial"/>
        </w:rPr>
        <w:tab/>
        <w:t>11</w:t>
      </w:r>
    </w:p>
    <w:p w:rsidR="00C00A57" w:rsidRDefault="00B721F2" w:rsidP="005D1C51">
      <w:pPr>
        <w:pStyle w:val="TOC1"/>
        <w:tabs>
          <w:tab w:val="right" w:leader="dot" w:pos="9360"/>
        </w:tabs>
      </w:pPr>
      <w:r w:rsidRPr="004771F8">
        <w:rPr>
          <w:rFonts w:ascii="Arial" w:hAnsi="Arial" w:cs="Arial"/>
        </w:rPr>
        <w:fldChar w:fldCharType="end"/>
      </w:r>
      <w:r w:rsidR="00C00A57">
        <w:br w:type="page"/>
      </w:r>
      <w:r w:rsidR="00C00A57">
        <w:lastRenderedPageBreak/>
        <w:br/>
      </w:r>
      <w:r w:rsidR="00C00A57">
        <w:rPr>
          <w:rFonts w:ascii="Arial" w:hAnsi="Arial"/>
          <w:sz w:val="28"/>
        </w:rPr>
        <w:t>Check List for Researchers</w:t>
      </w:r>
    </w:p>
    <w:p w:rsidR="004771F8" w:rsidRDefault="00C00A57">
      <w:pPr>
        <w:pStyle w:val="Heading8"/>
        <w:tabs>
          <w:tab w:val="left" w:pos="0"/>
        </w:tabs>
        <w:rPr>
          <w:rFonts w:ascii="Arial" w:hAnsi="Arial"/>
        </w:rPr>
      </w:pPr>
      <w:r>
        <w:rPr>
          <w:rFonts w:ascii="Arial" w:hAnsi="Arial"/>
        </w:rPr>
        <w:t xml:space="preserve">Proposing to Conduct Data Linkages </w:t>
      </w:r>
      <w:r w:rsidR="004771F8">
        <w:rPr>
          <w:rFonts w:ascii="Arial" w:hAnsi="Arial"/>
        </w:rPr>
        <w:t>w</w:t>
      </w:r>
      <w:r>
        <w:rPr>
          <w:rFonts w:ascii="Arial" w:hAnsi="Arial"/>
        </w:rPr>
        <w:t xml:space="preserve">ith the </w:t>
      </w:r>
    </w:p>
    <w:p w:rsidR="00C00A57" w:rsidRDefault="00C00A57">
      <w:pPr>
        <w:pStyle w:val="Heading8"/>
        <w:tabs>
          <w:tab w:val="left" w:pos="0"/>
        </w:tabs>
        <w:rPr>
          <w:rFonts w:ascii="Arial" w:hAnsi="Arial"/>
        </w:rPr>
      </w:pPr>
      <w:r>
        <w:rPr>
          <w:rFonts w:ascii="Arial" w:hAnsi="Arial"/>
        </w:rPr>
        <w:t>California Cancer Registry</w:t>
      </w:r>
    </w:p>
    <w:p w:rsidR="00C00A57" w:rsidRDefault="00C00A57">
      <w:pPr>
        <w:rPr>
          <w:rFonts w:ascii="Arial" w:hAnsi="Arial"/>
          <w:sz w:val="36"/>
        </w:rPr>
      </w:pPr>
    </w:p>
    <w:p w:rsidR="00C00A57" w:rsidRPr="00CF0F0F" w:rsidRDefault="00CF0F0F" w:rsidP="00CF0F0F">
      <w:pPr>
        <w:jc w:val="center"/>
        <w:rPr>
          <w:rFonts w:ascii="Arial" w:hAnsi="Arial"/>
          <w:b/>
          <w:i/>
          <w:color w:val="FF0000"/>
          <w:sz w:val="24"/>
          <w:szCs w:val="24"/>
        </w:rPr>
      </w:pPr>
      <w:r w:rsidRPr="00CF0F0F">
        <w:rPr>
          <w:rFonts w:ascii="Arial" w:hAnsi="Arial"/>
          <w:b/>
          <w:i/>
          <w:color w:val="FF0000"/>
          <w:sz w:val="24"/>
          <w:szCs w:val="24"/>
        </w:rPr>
        <w:t>Please Note: Allow for 8-10 weeks from the time of formal approval of your project to receipt of data.</w:t>
      </w:r>
    </w:p>
    <w:p w:rsidR="00C00A57" w:rsidRDefault="00C00A57">
      <w:pPr>
        <w:pStyle w:val="BodyText2"/>
        <w:numPr>
          <w:ilvl w:val="0"/>
          <w:numId w:val="5"/>
        </w:numPr>
        <w:tabs>
          <w:tab w:val="clear" w:pos="500"/>
          <w:tab w:val="clear" w:pos="9140"/>
          <w:tab w:val="clear" w:pos="9280"/>
          <w:tab w:val="clear" w:pos="9640"/>
        </w:tabs>
        <w:jc w:val="both"/>
        <w:rPr>
          <w:rFonts w:ascii="Arial" w:hAnsi="Arial"/>
        </w:rPr>
      </w:pPr>
      <w:r>
        <w:rPr>
          <w:rFonts w:ascii="Arial" w:hAnsi="Arial"/>
        </w:rPr>
        <w:t xml:space="preserve">Contact </w:t>
      </w:r>
      <w:r w:rsidR="002D7000">
        <w:rPr>
          <w:rFonts w:ascii="Arial" w:hAnsi="Arial"/>
        </w:rPr>
        <w:t>Administrator</w:t>
      </w:r>
      <w:r>
        <w:rPr>
          <w:rFonts w:ascii="Arial" w:hAnsi="Arial"/>
        </w:rPr>
        <w:t xml:space="preserve"> </w:t>
      </w:r>
      <w:r w:rsidR="000D69E0" w:rsidRPr="000D69E0">
        <w:rPr>
          <w:rFonts w:ascii="Arial" w:hAnsi="Arial"/>
        </w:rPr>
        <w:t xml:space="preserve">at </w:t>
      </w:r>
      <w:hyperlink r:id="rId11" w:history="1">
        <w:r w:rsidR="002D7000" w:rsidRPr="0073582C">
          <w:rPr>
            <w:rStyle w:val="Hyperlink"/>
            <w:rFonts w:ascii="Arial" w:hAnsi="Arial"/>
          </w:rPr>
          <w:t>research@ccr.ca.gov</w:t>
        </w:r>
      </w:hyperlink>
      <w:r w:rsidR="002D7000">
        <w:rPr>
          <w:rFonts w:ascii="Arial" w:hAnsi="Arial"/>
        </w:rPr>
        <w:t xml:space="preserve"> </w:t>
      </w:r>
      <w:r>
        <w:rPr>
          <w:rFonts w:ascii="Arial" w:hAnsi="Arial"/>
        </w:rPr>
        <w:t>to initiate process and discuss procedures.</w:t>
      </w:r>
    </w:p>
    <w:p w:rsidR="00C00A57" w:rsidRDefault="00C00A57">
      <w:pPr>
        <w:pStyle w:val="BodyText2"/>
        <w:tabs>
          <w:tab w:val="clear" w:pos="360"/>
          <w:tab w:val="clear" w:pos="500"/>
          <w:tab w:val="clear" w:pos="9140"/>
          <w:tab w:val="clear" w:pos="9280"/>
          <w:tab w:val="clear" w:pos="9640"/>
        </w:tabs>
        <w:jc w:val="both"/>
        <w:rPr>
          <w:rFonts w:ascii="Arial" w:hAnsi="Arial"/>
        </w:rPr>
      </w:pPr>
    </w:p>
    <w:p w:rsidR="00C00A57" w:rsidRDefault="00995839">
      <w:pPr>
        <w:pStyle w:val="BodyText2"/>
        <w:numPr>
          <w:ilvl w:val="0"/>
          <w:numId w:val="5"/>
        </w:numPr>
        <w:tabs>
          <w:tab w:val="clear" w:pos="500"/>
          <w:tab w:val="clear" w:pos="9140"/>
          <w:tab w:val="clear" w:pos="9280"/>
          <w:tab w:val="clear" w:pos="9640"/>
        </w:tabs>
        <w:jc w:val="both"/>
        <w:rPr>
          <w:rFonts w:ascii="Arial" w:hAnsi="Arial"/>
          <w:i/>
          <w:iCs/>
        </w:rPr>
      </w:pPr>
      <w:r>
        <w:rPr>
          <w:rFonts w:ascii="Arial" w:hAnsi="Arial"/>
        </w:rPr>
        <w:t>Review and complete the application requirements for</w:t>
      </w:r>
      <w:r w:rsidR="00C00A57">
        <w:rPr>
          <w:rFonts w:ascii="Arial" w:hAnsi="Arial"/>
        </w:rPr>
        <w:t xml:space="preserve"> </w:t>
      </w:r>
      <w:r w:rsidR="00C00A57">
        <w:rPr>
          <w:rFonts w:ascii="Arial" w:hAnsi="Arial"/>
          <w:i/>
          <w:iCs/>
        </w:rPr>
        <w:t>Policies and Procedures for Access to and Disclosure of Confidential Data from the California Cancer Registry</w:t>
      </w:r>
      <w:r>
        <w:rPr>
          <w:rFonts w:ascii="Arial" w:hAnsi="Arial"/>
          <w:i/>
          <w:iCs/>
        </w:rPr>
        <w:t xml:space="preserve"> (</w:t>
      </w:r>
      <w:r w:rsidRPr="00995839">
        <w:rPr>
          <w:rFonts w:ascii="Arial" w:hAnsi="Arial"/>
          <w:i/>
          <w:iCs/>
        </w:rPr>
        <w:t>http://www.ccrcal.org/PDF/CCRDataAccessDisclo_</w:t>
      </w:r>
      <w:r w:rsidR="002B0E27">
        <w:rPr>
          <w:rFonts w:ascii="Arial" w:hAnsi="Arial"/>
          <w:i/>
          <w:iCs/>
        </w:rPr>
        <w:t>v5.1</w:t>
      </w:r>
      <w:r w:rsidRPr="00995839">
        <w:rPr>
          <w:rFonts w:ascii="Arial" w:hAnsi="Arial"/>
          <w:i/>
          <w:iCs/>
        </w:rPr>
        <w:t>.pdf</w:t>
      </w:r>
      <w:r>
        <w:rPr>
          <w:rFonts w:ascii="Arial" w:hAnsi="Arial"/>
          <w:i/>
          <w:iCs/>
        </w:rPr>
        <w:t>)</w:t>
      </w:r>
      <w:r w:rsidR="00C00A57">
        <w:rPr>
          <w:rFonts w:ascii="Arial" w:hAnsi="Arial"/>
          <w:i/>
          <w:iCs/>
        </w:rPr>
        <w:t>.</w:t>
      </w:r>
    </w:p>
    <w:p w:rsidR="00C00A57" w:rsidRDefault="00C00A57">
      <w:pPr>
        <w:pStyle w:val="BodyText2"/>
        <w:tabs>
          <w:tab w:val="clear" w:pos="360"/>
          <w:tab w:val="clear" w:pos="500"/>
          <w:tab w:val="clear" w:pos="9140"/>
          <w:tab w:val="clear" w:pos="9280"/>
          <w:tab w:val="clear" w:pos="9640"/>
        </w:tabs>
        <w:jc w:val="both"/>
        <w:rPr>
          <w:rFonts w:ascii="Arial" w:hAnsi="Arial"/>
        </w:rPr>
      </w:pPr>
    </w:p>
    <w:p w:rsidR="002B0E27" w:rsidRDefault="00C00A57" w:rsidP="002B0E27">
      <w:pPr>
        <w:pStyle w:val="BodyText2"/>
        <w:numPr>
          <w:ilvl w:val="0"/>
          <w:numId w:val="5"/>
        </w:numPr>
        <w:tabs>
          <w:tab w:val="clear" w:pos="500"/>
          <w:tab w:val="clear" w:pos="9140"/>
          <w:tab w:val="clear" w:pos="9280"/>
          <w:tab w:val="clear" w:pos="9640"/>
        </w:tabs>
        <w:jc w:val="both"/>
        <w:rPr>
          <w:rFonts w:ascii="Arial" w:hAnsi="Arial"/>
        </w:rPr>
      </w:pPr>
      <w:r>
        <w:rPr>
          <w:rFonts w:ascii="Arial" w:hAnsi="Arial"/>
        </w:rPr>
        <w:t xml:space="preserve">Submit to </w:t>
      </w:r>
      <w:r w:rsidR="00995839">
        <w:rPr>
          <w:rFonts w:ascii="Arial" w:hAnsi="Arial"/>
        </w:rPr>
        <w:t xml:space="preserve">the following to </w:t>
      </w:r>
      <w:r w:rsidR="002B0E27">
        <w:rPr>
          <w:rFonts w:ascii="Arial" w:hAnsi="Arial"/>
          <w:szCs w:val="24"/>
        </w:rPr>
        <w:t>Cancer Surveillance and Research</w:t>
      </w:r>
      <w:r w:rsidR="00BE415F" w:rsidRPr="00BE415F">
        <w:rPr>
          <w:rFonts w:ascii="Arial" w:hAnsi="Arial"/>
          <w:szCs w:val="24"/>
        </w:rPr>
        <w:t xml:space="preserve"> Branch</w:t>
      </w:r>
      <w:r w:rsidR="00BE415F" w:rsidRPr="00BE415F" w:rsidDel="00BE415F">
        <w:rPr>
          <w:rFonts w:ascii="Arial" w:hAnsi="Arial"/>
          <w:szCs w:val="24"/>
        </w:rPr>
        <w:t xml:space="preserve"> </w:t>
      </w:r>
      <w:r w:rsidR="000223BA" w:rsidRPr="00BE415F">
        <w:rPr>
          <w:rFonts w:ascii="Arial" w:hAnsi="Arial"/>
          <w:szCs w:val="24"/>
        </w:rPr>
        <w:t>(</w:t>
      </w:r>
      <w:r w:rsidR="00BE415F" w:rsidRPr="002B0E27">
        <w:rPr>
          <w:rFonts w:ascii="Arial" w:hAnsi="Arial"/>
          <w:szCs w:val="24"/>
        </w:rPr>
        <w:t>CSRB</w:t>
      </w:r>
      <w:r w:rsidR="000223BA" w:rsidRPr="00BE415F">
        <w:rPr>
          <w:rFonts w:ascii="Arial" w:hAnsi="Arial"/>
          <w:szCs w:val="24"/>
        </w:rPr>
        <w:t>)</w:t>
      </w:r>
      <w:r w:rsidRPr="00BE415F">
        <w:rPr>
          <w:rFonts w:ascii="Arial" w:hAnsi="Arial"/>
          <w:szCs w:val="24"/>
        </w:rPr>
        <w:t>:</w:t>
      </w:r>
    </w:p>
    <w:p w:rsidR="002B0E27" w:rsidRDefault="002B0E27" w:rsidP="002B0E27">
      <w:pPr>
        <w:pStyle w:val="ListParagraph"/>
        <w:rPr>
          <w:rFonts w:ascii="Arial" w:hAnsi="Arial" w:cs="Arial"/>
          <w:color w:val="000000"/>
          <w:sz w:val="22"/>
          <w:szCs w:val="22"/>
          <w:lang w:eastAsia="en-US"/>
        </w:rPr>
      </w:pPr>
    </w:p>
    <w:p w:rsidR="00C00A57" w:rsidRPr="002B0E27" w:rsidRDefault="002B0E27" w:rsidP="002B0E27">
      <w:pPr>
        <w:pStyle w:val="BodyText2"/>
        <w:numPr>
          <w:ilvl w:val="0"/>
          <w:numId w:val="5"/>
        </w:numPr>
        <w:tabs>
          <w:tab w:val="clear" w:pos="360"/>
          <w:tab w:val="clear" w:pos="500"/>
          <w:tab w:val="clear" w:pos="9140"/>
          <w:tab w:val="clear" w:pos="9280"/>
          <w:tab w:val="clear" w:pos="9640"/>
          <w:tab w:val="num" w:pos="720"/>
        </w:tabs>
        <w:ind w:left="720"/>
        <w:jc w:val="both"/>
        <w:rPr>
          <w:rFonts w:ascii="Arial" w:hAnsi="Arial"/>
          <w:szCs w:val="24"/>
        </w:rPr>
      </w:pPr>
      <w:r w:rsidRPr="002B0E27">
        <w:rPr>
          <w:rFonts w:ascii="Arial" w:hAnsi="Arial" w:cs="Arial"/>
          <w:szCs w:val="24"/>
          <w:lang w:eastAsia="en-US"/>
        </w:rPr>
        <w:t>Appropriate application (case-listing, case-listing for patient contact, or linkage)</w:t>
      </w:r>
    </w:p>
    <w:p w:rsidR="002B0E27" w:rsidRPr="002B0E27" w:rsidRDefault="002B0E27" w:rsidP="002B0E27">
      <w:pPr>
        <w:pStyle w:val="BodyText2"/>
        <w:tabs>
          <w:tab w:val="clear" w:pos="360"/>
          <w:tab w:val="clear" w:pos="500"/>
          <w:tab w:val="clear" w:pos="9140"/>
          <w:tab w:val="clear" w:pos="9280"/>
          <w:tab w:val="clear" w:pos="9640"/>
        </w:tabs>
        <w:jc w:val="both"/>
        <w:rPr>
          <w:rFonts w:ascii="Arial" w:hAnsi="Arial"/>
          <w:szCs w:val="24"/>
        </w:rPr>
      </w:pPr>
    </w:p>
    <w:p w:rsidR="00995839" w:rsidRDefault="00995839">
      <w:pPr>
        <w:pStyle w:val="BodyText2"/>
        <w:numPr>
          <w:ilvl w:val="0"/>
          <w:numId w:val="5"/>
        </w:numPr>
        <w:tabs>
          <w:tab w:val="clear" w:pos="360"/>
          <w:tab w:val="clear" w:pos="500"/>
          <w:tab w:val="clear" w:pos="9140"/>
          <w:tab w:val="clear" w:pos="9280"/>
          <w:tab w:val="clear" w:pos="9640"/>
          <w:tab w:val="left" w:pos="720"/>
        </w:tabs>
        <w:ind w:left="720"/>
        <w:jc w:val="both"/>
        <w:rPr>
          <w:rFonts w:ascii="Arial" w:hAnsi="Arial"/>
        </w:rPr>
      </w:pPr>
      <w:r>
        <w:rPr>
          <w:rFonts w:ascii="Arial" w:hAnsi="Arial"/>
        </w:rPr>
        <w:t>Study protocol (without Appendices)</w:t>
      </w:r>
    </w:p>
    <w:p w:rsidR="00995839" w:rsidRDefault="00995839" w:rsidP="00995839">
      <w:pPr>
        <w:pStyle w:val="BodyText2"/>
        <w:tabs>
          <w:tab w:val="clear" w:pos="360"/>
          <w:tab w:val="clear" w:pos="500"/>
          <w:tab w:val="clear" w:pos="9140"/>
          <w:tab w:val="clear" w:pos="9280"/>
          <w:tab w:val="clear" w:pos="9640"/>
          <w:tab w:val="left" w:pos="720"/>
        </w:tabs>
        <w:jc w:val="both"/>
        <w:rPr>
          <w:rFonts w:ascii="Arial" w:hAnsi="Arial"/>
        </w:rPr>
      </w:pPr>
    </w:p>
    <w:p w:rsidR="00C00A57" w:rsidRDefault="00995839">
      <w:pPr>
        <w:pStyle w:val="BodyText2"/>
        <w:numPr>
          <w:ilvl w:val="0"/>
          <w:numId w:val="5"/>
        </w:numPr>
        <w:tabs>
          <w:tab w:val="clear" w:pos="360"/>
          <w:tab w:val="clear" w:pos="500"/>
          <w:tab w:val="clear" w:pos="9140"/>
          <w:tab w:val="clear" w:pos="9280"/>
          <w:tab w:val="clear" w:pos="9640"/>
          <w:tab w:val="left" w:pos="720"/>
        </w:tabs>
        <w:ind w:left="720"/>
        <w:jc w:val="both"/>
        <w:rPr>
          <w:rFonts w:ascii="Arial" w:hAnsi="Arial"/>
        </w:rPr>
      </w:pPr>
      <w:r>
        <w:rPr>
          <w:rFonts w:ascii="Arial" w:hAnsi="Arial"/>
        </w:rPr>
        <w:t xml:space="preserve">List of requested data items from the </w:t>
      </w:r>
      <w:r w:rsidR="000223BA">
        <w:rPr>
          <w:rFonts w:ascii="Arial" w:hAnsi="Arial"/>
        </w:rPr>
        <w:t>California Cancer Registry (</w:t>
      </w:r>
      <w:r>
        <w:rPr>
          <w:rFonts w:ascii="Arial" w:hAnsi="Arial"/>
        </w:rPr>
        <w:t>CCR</w:t>
      </w:r>
      <w:r w:rsidR="000223BA">
        <w:rPr>
          <w:rFonts w:ascii="Arial" w:hAnsi="Arial"/>
        </w:rPr>
        <w:t>)</w:t>
      </w:r>
      <w:r>
        <w:rPr>
          <w:rFonts w:ascii="Arial" w:hAnsi="Arial"/>
        </w:rPr>
        <w:t xml:space="preserve"> including brief justification</w:t>
      </w:r>
      <w:r w:rsidR="00C00A57">
        <w:rPr>
          <w:rFonts w:ascii="Arial" w:hAnsi="Arial"/>
        </w:rPr>
        <w:t xml:space="preserve"> </w:t>
      </w:r>
    </w:p>
    <w:p w:rsidR="00E63512" w:rsidRDefault="00E63512" w:rsidP="00E63512">
      <w:pPr>
        <w:pStyle w:val="BodyText2"/>
        <w:tabs>
          <w:tab w:val="clear" w:pos="360"/>
          <w:tab w:val="clear" w:pos="500"/>
          <w:tab w:val="clear" w:pos="9140"/>
          <w:tab w:val="clear" w:pos="9280"/>
          <w:tab w:val="clear" w:pos="9640"/>
          <w:tab w:val="left" w:pos="720"/>
        </w:tabs>
        <w:jc w:val="both"/>
        <w:rPr>
          <w:rFonts w:ascii="Arial" w:hAnsi="Arial"/>
        </w:rPr>
      </w:pPr>
    </w:p>
    <w:p w:rsidR="00C00A57" w:rsidRDefault="00C00A57" w:rsidP="00E63512">
      <w:pPr>
        <w:pStyle w:val="BodyText2"/>
        <w:numPr>
          <w:ilvl w:val="0"/>
          <w:numId w:val="5"/>
        </w:numPr>
        <w:tabs>
          <w:tab w:val="clear" w:pos="360"/>
          <w:tab w:val="clear" w:pos="500"/>
          <w:tab w:val="clear" w:pos="9140"/>
          <w:tab w:val="clear" w:pos="9280"/>
          <w:tab w:val="clear" w:pos="9640"/>
          <w:tab w:val="left" w:pos="720"/>
        </w:tabs>
        <w:ind w:left="720"/>
        <w:jc w:val="both"/>
        <w:rPr>
          <w:rFonts w:ascii="Arial" w:hAnsi="Arial"/>
        </w:rPr>
      </w:pPr>
      <w:r w:rsidRPr="002B0E27">
        <w:rPr>
          <w:rFonts w:ascii="Arial" w:hAnsi="Arial"/>
        </w:rPr>
        <w:t xml:space="preserve">Current </w:t>
      </w:r>
      <w:r w:rsidR="000223BA" w:rsidRPr="002B0E27">
        <w:rPr>
          <w:rFonts w:ascii="Arial" w:hAnsi="Arial"/>
        </w:rPr>
        <w:t>Institutional Review Board (</w:t>
      </w:r>
      <w:r w:rsidRPr="002B0E27">
        <w:rPr>
          <w:rFonts w:ascii="Arial" w:hAnsi="Arial"/>
        </w:rPr>
        <w:t>IRB</w:t>
      </w:r>
      <w:r w:rsidR="000223BA" w:rsidRPr="002B0E27">
        <w:rPr>
          <w:rFonts w:ascii="Arial" w:hAnsi="Arial"/>
        </w:rPr>
        <w:t>)</w:t>
      </w:r>
      <w:r w:rsidRPr="002B0E27">
        <w:rPr>
          <w:rFonts w:ascii="Arial" w:hAnsi="Arial"/>
        </w:rPr>
        <w:t xml:space="preserve"> Approval</w:t>
      </w:r>
      <w:r w:rsidR="00995839" w:rsidRPr="002B0E27">
        <w:rPr>
          <w:rFonts w:ascii="Arial" w:hAnsi="Arial"/>
        </w:rPr>
        <w:t xml:space="preserve"> (Institution</w:t>
      </w:r>
      <w:r w:rsidR="000223BA" w:rsidRPr="002B0E27">
        <w:rPr>
          <w:rFonts w:ascii="Arial" w:hAnsi="Arial"/>
        </w:rPr>
        <w:t>’</w:t>
      </w:r>
      <w:r w:rsidR="00995839" w:rsidRPr="002B0E27">
        <w:rPr>
          <w:rFonts w:ascii="Arial" w:hAnsi="Arial"/>
        </w:rPr>
        <w:t xml:space="preserve">s IRB and </w:t>
      </w:r>
      <w:r w:rsidR="000223BA" w:rsidRPr="002B0E27">
        <w:rPr>
          <w:rFonts w:ascii="Arial" w:hAnsi="Arial"/>
        </w:rPr>
        <w:t>State of California’s Committee for the Protection of Human Subjects (</w:t>
      </w:r>
      <w:r w:rsidR="00995839" w:rsidRPr="002B0E27">
        <w:rPr>
          <w:rFonts w:ascii="Arial" w:hAnsi="Arial"/>
        </w:rPr>
        <w:t>CPHS</w:t>
      </w:r>
      <w:r w:rsidR="000223BA" w:rsidRPr="002B0E27">
        <w:rPr>
          <w:rFonts w:ascii="Arial" w:hAnsi="Arial"/>
        </w:rPr>
        <w:t>)</w:t>
      </w:r>
      <w:r w:rsidR="002B0E27">
        <w:rPr>
          <w:rFonts w:ascii="Arial" w:hAnsi="Arial"/>
        </w:rPr>
        <w:t xml:space="preserve"> IRB </w:t>
      </w:r>
    </w:p>
    <w:p w:rsidR="002B0E27" w:rsidRPr="002B0E27" w:rsidRDefault="002B0E27" w:rsidP="002B0E27">
      <w:pPr>
        <w:pStyle w:val="BodyText2"/>
        <w:tabs>
          <w:tab w:val="clear" w:pos="360"/>
          <w:tab w:val="clear" w:pos="500"/>
          <w:tab w:val="clear" w:pos="9140"/>
          <w:tab w:val="clear" w:pos="9280"/>
          <w:tab w:val="clear" w:pos="9640"/>
          <w:tab w:val="left" w:pos="720"/>
        </w:tabs>
        <w:jc w:val="both"/>
        <w:rPr>
          <w:rFonts w:ascii="Arial" w:hAnsi="Arial"/>
        </w:rPr>
      </w:pPr>
    </w:p>
    <w:p w:rsidR="00E63512" w:rsidRPr="00E63512" w:rsidRDefault="00194BB4">
      <w:pPr>
        <w:pStyle w:val="BodyText2"/>
        <w:numPr>
          <w:ilvl w:val="0"/>
          <w:numId w:val="5"/>
        </w:numPr>
        <w:tabs>
          <w:tab w:val="clear" w:pos="360"/>
          <w:tab w:val="clear" w:pos="500"/>
          <w:tab w:val="clear" w:pos="9140"/>
          <w:tab w:val="clear" w:pos="9280"/>
          <w:tab w:val="clear" w:pos="9640"/>
          <w:tab w:val="left" w:pos="720"/>
        </w:tabs>
        <w:ind w:left="720"/>
        <w:jc w:val="both"/>
        <w:rPr>
          <w:rFonts w:ascii="Arial" w:hAnsi="Arial"/>
        </w:rPr>
      </w:pPr>
      <w:r>
        <w:rPr>
          <w:rFonts w:ascii="Arial" w:hAnsi="Arial"/>
          <w:i/>
          <w:iCs/>
        </w:rPr>
        <w:t xml:space="preserve">Appendix 3: </w:t>
      </w:r>
      <w:r w:rsidR="00C00A57">
        <w:rPr>
          <w:rFonts w:ascii="Arial" w:hAnsi="Arial"/>
          <w:i/>
          <w:iCs/>
        </w:rPr>
        <w:t>Agreement for Disclosure of CCR Data</w:t>
      </w:r>
      <w:r>
        <w:rPr>
          <w:rFonts w:ascii="Arial" w:hAnsi="Arial"/>
          <w:i/>
          <w:iCs/>
        </w:rPr>
        <w:t xml:space="preserve"> </w:t>
      </w:r>
      <w:r w:rsidRPr="00194BB4">
        <w:rPr>
          <w:rFonts w:ascii="Arial" w:hAnsi="Arial"/>
          <w:iCs/>
        </w:rPr>
        <w:t xml:space="preserve">signed </w:t>
      </w:r>
      <w:r w:rsidRPr="00194BB4">
        <w:rPr>
          <w:rFonts w:ascii="Arial" w:hAnsi="Arial"/>
        </w:rPr>
        <w:t>by</w:t>
      </w:r>
      <w:r>
        <w:rPr>
          <w:rFonts w:ascii="Arial" w:hAnsi="Arial"/>
        </w:rPr>
        <w:t xml:space="preserve"> the principal investigator and responsible institution official</w:t>
      </w:r>
      <w:r w:rsidR="00C00A57">
        <w:rPr>
          <w:rFonts w:ascii="Arial" w:hAnsi="Arial"/>
        </w:rPr>
        <w:t xml:space="preserve"> </w:t>
      </w:r>
      <w:r w:rsidR="00890731">
        <w:rPr>
          <w:rFonts w:ascii="Arial" w:hAnsi="Arial"/>
        </w:rPr>
        <w:t>(</w:t>
      </w:r>
      <w:r w:rsidR="00890731" w:rsidRPr="00890731">
        <w:rPr>
          <w:rFonts w:ascii="Arial" w:hAnsi="Arial"/>
          <w:iCs/>
        </w:rPr>
        <w:t>included in</w:t>
      </w:r>
      <w:r w:rsidR="00890731">
        <w:rPr>
          <w:rFonts w:ascii="Arial" w:hAnsi="Arial"/>
          <w:i/>
          <w:iCs/>
        </w:rPr>
        <w:t xml:space="preserve"> Polices and Procedures for Access to and Disclosure of Confidential Data from the CCR).</w:t>
      </w:r>
    </w:p>
    <w:p w:rsidR="00E63512" w:rsidRDefault="00E63512" w:rsidP="00E63512">
      <w:pPr>
        <w:pStyle w:val="BodyText2"/>
        <w:tabs>
          <w:tab w:val="clear" w:pos="360"/>
          <w:tab w:val="clear" w:pos="500"/>
          <w:tab w:val="clear" w:pos="9140"/>
          <w:tab w:val="clear" w:pos="9280"/>
          <w:tab w:val="clear" w:pos="9640"/>
          <w:tab w:val="left" w:pos="720"/>
        </w:tabs>
        <w:jc w:val="both"/>
        <w:rPr>
          <w:rFonts w:ascii="Arial" w:hAnsi="Arial"/>
        </w:rPr>
      </w:pPr>
    </w:p>
    <w:p w:rsidR="00C00A57" w:rsidRDefault="00C00A57">
      <w:pPr>
        <w:pStyle w:val="BodyText2"/>
        <w:numPr>
          <w:ilvl w:val="0"/>
          <w:numId w:val="5"/>
        </w:numPr>
        <w:tabs>
          <w:tab w:val="clear" w:pos="360"/>
          <w:tab w:val="clear" w:pos="500"/>
          <w:tab w:val="clear" w:pos="9140"/>
          <w:tab w:val="clear" w:pos="9280"/>
          <w:tab w:val="clear" w:pos="9640"/>
          <w:tab w:val="left" w:pos="720"/>
        </w:tabs>
        <w:ind w:left="720"/>
        <w:jc w:val="both"/>
        <w:rPr>
          <w:rFonts w:ascii="Arial" w:hAnsi="Arial"/>
        </w:rPr>
      </w:pPr>
      <w:r>
        <w:rPr>
          <w:rFonts w:ascii="Arial" w:hAnsi="Arial"/>
        </w:rPr>
        <w:t>Notice of Grant Award if applicable</w:t>
      </w:r>
    </w:p>
    <w:p w:rsidR="00C00A57" w:rsidRDefault="00C00A57">
      <w:pPr>
        <w:jc w:val="both"/>
        <w:rPr>
          <w:rFonts w:ascii="Arial" w:hAnsi="Arial"/>
          <w:sz w:val="24"/>
        </w:rPr>
      </w:pPr>
    </w:p>
    <w:p w:rsidR="00C00A57" w:rsidRDefault="00C00A57" w:rsidP="002D7000">
      <w:pPr>
        <w:numPr>
          <w:ilvl w:val="0"/>
          <w:numId w:val="8"/>
        </w:numPr>
        <w:jc w:val="both"/>
        <w:rPr>
          <w:rFonts w:ascii="Arial" w:hAnsi="Arial"/>
          <w:sz w:val="24"/>
        </w:rPr>
      </w:pPr>
      <w:r>
        <w:rPr>
          <w:rFonts w:ascii="Arial" w:hAnsi="Arial"/>
          <w:sz w:val="24"/>
        </w:rPr>
        <w:t xml:space="preserve">Once </w:t>
      </w:r>
      <w:r w:rsidR="00194BB4">
        <w:rPr>
          <w:rFonts w:ascii="Arial" w:hAnsi="Arial"/>
          <w:sz w:val="24"/>
        </w:rPr>
        <w:t xml:space="preserve">CSRB </w:t>
      </w:r>
      <w:r>
        <w:rPr>
          <w:rFonts w:ascii="Arial" w:hAnsi="Arial"/>
          <w:sz w:val="24"/>
        </w:rPr>
        <w:t xml:space="preserve">approves the project and signs the </w:t>
      </w:r>
      <w:r>
        <w:rPr>
          <w:rFonts w:ascii="Arial" w:hAnsi="Arial"/>
          <w:i/>
          <w:iCs/>
          <w:sz w:val="24"/>
        </w:rPr>
        <w:t>Agreement for Disclosure of CCR Data</w:t>
      </w:r>
      <w:r>
        <w:rPr>
          <w:rFonts w:ascii="Arial" w:hAnsi="Arial"/>
          <w:sz w:val="24"/>
        </w:rPr>
        <w:t xml:space="preserve">, </w:t>
      </w:r>
      <w:r w:rsidR="002D7000">
        <w:rPr>
          <w:rFonts w:ascii="Arial" w:hAnsi="Arial"/>
          <w:sz w:val="24"/>
        </w:rPr>
        <w:t>Administrator</w:t>
      </w:r>
      <w:r>
        <w:rPr>
          <w:rFonts w:ascii="Arial" w:hAnsi="Arial"/>
          <w:sz w:val="24"/>
        </w:rPr>
        <w:t xml:space="preserve"> (</w:t>
      </w:r>
      <w:r w:rsidR="002D7000" w:rsidRPr="002D7000">
        <w:rPr>
          <w:rFonts w:ascii="Arial" w:hAnsi="Arial"/>
          <w:sz w:val="24"/>
          <w:szCs w:val="24"/>
        </w:rPr>
        <w:t>research@ccr.ca.gov</w:t>
      </w:r>
      <w:hyperlink r:id="rId12" w:history="1"/>
      <w:r>
        <w:rPr>
          <w:rFonts w:ascii="Arial" w:hAnsi="Arial"/>
          <w:sz w:val="24"/>
        </w:rPr>
        <w:t xml:space="preserve">) </w:t>
      </w:r>
      <w:r w:rsidR="00194BB4">
        <w:rPr>
          <w:rFonts w:ascii="Arial" w:hAnsi="Arial"/>
          <w:sz w:val="24"/>
        </w:rPr>
        <w:t xml:space="preserve">will send the approval and </w:t>
      </w:r>
      <w:r>
        <w:rPr>
          <w:rFonts w:ascii="Arial" w:hAnsi="Arial"/>
          <w:sz w:val="24"/>
        </w:rPr>
        <w:t xml:space="preserve">make arrangements for the transfer of your data to the CCR and subsequent linkage. </w:t>
      </w:r>
    </w:p>
    <w:p w:rsidR="00C00A57" w:rsidRDefault="00C00A57">
      <w:pPr>
        <w:jc w:val="both"/>
        <w:rPr>
          <w:rFonts w:ascii="Arial" w:hAnsi="Arial"/>
          <w:sz w:val="24"/>
        </w:rPr>
      </w:pPr>
    </w:p>
    <w:p w:rsidR="00C00A57" w:rsidRDefault="00C00A57">
      <w:pPr>
        <w:jc w:val="both"/>
        <w:rPr>
          <w:rFonts w:ascii="Arial" w:hAnsi="Arial"/>
          <w:sz w:val="24"/>
        </w:rPr>
      </w:pPr>
    </w:p>
    <w:p w:rsidR="00C00A57" w:rsidRDefault="00C00A57">
      <w:pPr>
        <w:rPr>
          <w:rFonts w:ascii="Arial" w:hAnsi="Arial" w:cs="Arial"/>
          <w:b/>
          <w:sz w:val="28"/>
        </w:rPr>
      </w:pPr>
      <w:r>
        <w:br w:type="page"/>
      </w:r>
      <w:r>
        <w:rPr>
          <w:rFonts w:ascii="Arial" w:hAnsi="Arial" w:cs="Arial"/>
          <w:sz w:val="28"/>
        </w:rPr>
        <w:lastRenderedPageBreak/>
        <w:t>Overview of the California Cancer Registry</w:t>
      </w:r>
    </w:p>
    <w:p w:rsidR="00C00A57" w:rsidRDefault="00C00A57">
      <w:pPr>
        <w:jc w:val="both"/>
        <w:rPr>
          <w:rFonts w:ascii="Arial" w:hAnsi="Arial"/>
          <w:sz w:val="24"/>
        </w:rPr>
      </w:pPr>
    </w:p>
    <w:p w:rsidR="00C00A57" w:rsidRDefault="00C00A57">
      <w:pPr>
        <w:pStyle w:val="BodyText2"/>
        <w:tabs>
          <w:tab w:val="clear" w:pos="360"/>
          <w:tab w:val="clear" w:pos="500"/>
          <w:tab w:val="clear" w:pos="9140"/>
          <w:tab w:val="clear" w:pos="9280"/>
          <w:tab w:val="clear" w:pos="9640"/>
        </w:tabs>
        <w:jc w:val="both"/>
        <w:rPr>
          <w:rFonts w:ascii="Arial" w:hAnsi="Arial"/>
        </w:rPr>
      </w:pPr>
      <w:r>
        <w:rPr>
          <w:rFonts w:ascii="Arial" w:hAnsi="Arial"/>
        </w:rPr>
        <w:t>The mission of the California Cancer Registry is to eliminate the effects of cancer by developing tools and using them for research into the prevention, causes, detection, and cures of cancer.</w:t>
      </w:r>
    </w:p>
    <w:p w:rsidR="00C00A57" w:rsidRDefault="00C00A57">
      <w:pPr>
        <w:jc w:val="both"/>
        <w:rPr>
          <w:rFonts w:ascii="Arial" w:hAnsi="Arial"/>
          <w:sz w:val="24"/>
        </w:rPr>
      </w:pPr>
    </w:p>
    <w:p w:rsidR="00C00A57" w:rsidRDefault="00C00A57">
      <w:pPr>
        <w:pStyle w:val="Heading2"/>
        <w:tabs>
          <w:tab w:val="left" w:pos="0"/>
        </w:tabs>
        <w:jc w:val="both"/>
        <w:rPr>
          <w:rFonts w:ascii="Arial" w:hAnsi="Arial"/>
        </w:rPr>
      </w:pPr>
      <w:r>
        <w:rPr>
          <w:rFonts w:ascii="Arial" w:hAnsi="Arial"/>
        </w:rPr>
        <w:t>Goals</w:t>
      </w:r>
    </w:p>
    <w:p w:rsidR="00C00A57" w:rsidRDefault="00C00A57">
      <w:pPr>
        <w:numPr>
          <w:ilvl w:val="0"/>
          <w:numId w:val="10"/>
        </w:numPr>
        <w:tabs>
          <w:tab w:val="left" w:pos="540"/>
        </w:tabs>
        <w:ind w:left="540"/>
        <w:jc w:val="both"/>
        <w:rPr>
          <w:rFonts w:ascii="Arial" w:hAnsi="Arial"/>
          <w:sz w:val="24"/>
        </w:rPr>
      </w:pPr>
      <w:r>
        <w:rPr>
          <w:rFonts w:ascii="Arial" w:hAnsi="Arial"/>
          <w:sz w:val="24"/>
        </w:rPr>
        <w:t>Conduct research into the causes and cures of cancer.</w:t>
      </w:r>
    </w:p>
    <w:p w:rsidR="00C00A57" w:rsidRDefault="00C00A57">
      <w:pPr>
        <w:numPr>
          <w:ilvl w:val="0"/>
          <w:numId w:val="10"/>
        </w:numPr>
        <w:tabs>
          <w:tab w:val="left" w:pos="540"/>
        </w:tabs>
        <w:ind w:left="540"/>
        <w:jc w:val="both"/>
        <w:rPr>
          <w:rFonts w:ascii="Arial" w:hAnsi="Arial"/>
          <w:sz w:val="24"/>
        </w:rPr>
      </w:pPr>
      <w:r>
        <w:rPr>
          <w:rFonts w:ascii="Arial" w:hAnsi="Arial"/>
          <w:sz w:val="24"/>
        </w:rPr>
        <w:t>Identify unequal burdens in cancer risk factors and incidence, and gaps in treatment and outcomes among the State’s diverse population subgroups.</w:t>
      </w:r>
    </w:p>
    <w:p w:rsidR="00C00A57" w:rsidRDefault="00C00A57">
      <w:pPr>
        <w:numPr>
          <w:ilvl w:val="0"/>
          <w:numId w:val="10"/>
        </w:numPr>
        <w:tabs>
          <w:tab w:val="left" w:pos="540"/>
        </w:tabs>
        <w:ind w:left="540"/>
        <w:jc w:val="both"/>
        <w:rPr>
          <w:rFonts w:ascii="Arial" w:hAnsi="Arial"/>
          <w:sz w:val="24"/>
        </w:rPr>
      </w:pPr>
      <w:r>
        <w:rPr>
          <w:rFonts w:ascii="Arial" w:hAnsi="Arial"/>
          <w:sz w:val="24"/>
        </w:rPr>
        <w:t>Build and maintain an easily accessible data system that will support policy analysis and program decisions.</w:t>
      </w:r>
    </w:p>
    <w:p w:rsidR="00C00A57" w:rsidRDefault="00C00A57">
      <w:pPr>
        <w:numPr>
          <w:ilvl w:val="0"/>
          <w:numId w:val="10"/>
        </w:numPr>
        <w:tabs>
          <w:tab w:val="left" w:pos="540"/>
        </w:tabs>
        <w:ind w:left="540"/>
        <w:jc w:val="both"/>
        <w:rPr>
          <w:rFonts w:ascii="Arial" w:hAnsi="Arial"/>
          <w:sz w:val="24"/>
        </w:rPr>
      </w:pPr>
      <w:r>
        <w:rPr>
          <w:rFonts w:ascii="Arial" w:hAnsi="Arial"/>
          <w:sz w:val="24"/>
        </w:rPr>
        <w:t>Provide up-to-date information to the public to address concerns about cancer incidence.</w:t>
      </w:r>
    </w:p>
    <w:p w:rsidR="00C00A57" w:rsidRDefault="00C00A57">
      <w:pPr>
        <w:jc w:val="both"/>
        <w:rPr>
          <w:rFonts w:ascii="Arial" w:hAnsi="Arial"/>
          <w:sz w:val="24"/>
        </w:rPr>
      </w:pPr>
    </w:p>
    <w:p w:rsidR="00C00A57" w:rsidRDefault="00C00A57">
      <w:pPr>
        <w:pStyle w:val="Heading2"/>
        <w:tabs>
          <w:tab w:val="left" w:pos="0"/>
        </w:tabs>
        <w:jc w:val="both"/>
        <w:rPr>
          <w:rFonts w:ascii="Arial" w:hAnsi="Arial"/>
        </w:rPr>
      </w:pPr>
      <w:r>
        <w:rPr>
          <w:rFonts w:ascii="Arial" w:hAnsi="Arial"/>
        </w:rPr>
        <w:t>Background</w:t>
      </w:r>
    </w:p>
    <w:p w:rsidR="00C00A57" w:rsidRDefault="00C00A57">
      <w:pPr>
        <w:jc w:val="both"/>
        <w:rPr>
          <w:rFonts w:ascii="Arial" w:hAnsi="Arial"/>
        </w:rPr>
      </w:pPr>
    </w:p>
    <w:p w:rsidR="00C00A57" w:rsidRDefault="00C00A57">
      <w:pPr>
        <w:pStyle w:val="BodyText2"/>
        <w:tabs>
          <w:tab w:val="clear" w:pos="360"/>
          <w:tab w:val="clear" w:pos="500"/>
          <w:tab w:val="clear" w:pos="9140"/>
          <w:tab w:val="clear" w:pos="9280"/>
          <w:tab w:val="clear" w:pos="9640"/>
        </w:tabs>
        <w:jc w:val="both"/>
        <w:rPr>
          <w:rFonts w:ascii="Arial" w:hAnsi="Arial"/>
        </w:rPr>
      </w:pPr>
      <w:r>
        <w:rPr>
          <w:rFonts w:ascii="Arial" w:hAnsi="Arial"/>
        </w:rPr>
        <w:t xml:space="preserve">The California Cancer Registry (CCR) was created by the legislature in response to public demands that more be done to find the prevention, causes, and cures for cancer.  Since 1988 every cancer, except basal and squamous cell carcinoma, diagnosed in California is required by law to be reported to the CCR, which is operated by the Cancer Surveillance </w:t>
      </w:r>
      <w:r w:rsidR="00A05F36">
        <w:rPr>
          <w:rFonts w:ascii="Arial" w:hAnsi="Arial"/>
        </w:rPr>
        <w:t xml:space="preserve">and Research Branch </w:t>
      </w:r>
      <w:r>
        <w:rPr>
          <w:rFonts w:ascii="Arial" w:hAnsi="Arial"/>
        </w:rPr>
        <w:t xml:space="preserve">of the California Department of </w:t>
      </w:r>
      <w:r w:rsidR="00A05F36">
        <w:rPr>
          <w:rFonts w:ascii="Arial" w:hAnsi="Arial"/>
        </w:rPr>
        <w:t xml:space="preserve">Public </w:t>
      </w:r>
      <w:r>
        <w:rPr>
          <w:rFonts w:ascii="Arial" w:hAnsi="Arial"/>
        </w:rPr>
        <w:t>Health (</w:t>
      </w:r>
      <w:r w:rsidR="00A05F36">
        <w:rPr>
          <w:rFonts w:ascii="Arial" w:hAnsi="Arial"/>
        </w:rPr>
        <w:t>CDPH</w:t>
      </w:r>
      <w:r>
        <w:rPr>
          <w:rFonts w:ascii="Arial" w:hAnsi="Arial"/>
        </w:rPr>
        <w:t xml:space="preserve">).  The Public Health Institute (PHI) has a contract with the </w:t>
      </w:r>
      <w:r w:rsidR="00A05F36">
        <w:rPr>
          <w:rFonts w:ascii="Arial" w:hAnsi="Arial"/>
        </w:rPr>
        <w:t xml:space="preserve">CDPH </w:t>
      </w:r>
      <w:r>
        <w:rPr>
          <w:rFonts w:ascii="Arial" w:hAnsi="Arial"/>
        </w:rPr>
        <w:t xml:space="preserve">to assist in the operation of the CCR, including facilitating externally funded projects utilizing CCR data. </w:t>
      </w:r>
    </w:p>
    <w:p w:rsidR="00C00A57" w:rsidRDefault="00C00A57">
      <w:pPr>
        <w:pStyle w:val="BodyText2"/>
        <w:tabs>
          <w:tab w:val="clear" w:pos="360"/>
          <w:tab w:val="clear" w:pos="500"/>
          <w:tab w:val="clear" w:pos="9140"/>
          <w:tab w:val="clear" w:pos="9280"/>
          <w:tab w:val="clear" w:pos="9640"/>
        </w:tabs>
        <w:jc w:val="both"/>
        <w:rPr>
          <w:rFonts w:ascii="Arial" w:hAnsi="Arial"/>
        </w:rPr>
      </w:pPr>
    </w:p>
    <w:p w:rsidR="00C00A57" w:rsidRDefault="00C00A57">
      <w:pPr>
        <w:pStyle w:val="BodyText2"/>
        <w:tabs>
          <w:tab w:val="clear" w:pos="360"/>
          <w:tab w:val="clear" w:pos="500"/>
          <w:tab w:val="clear" w:pos="9140"/>
          <w:tab w:val="clear" w:pos="9280"/>
          <w:tab w:val="clear" w:pos="9640"/>
        </w:tabs>
        <w:jc w:val="both"/>
        <w:rPr>
          <w:rFonts w:ascii="Arial" w:hAnsi="Arial"/>
        </w:rPr>
      </w:pPr>
      <w:r>
        <w:rPr>
          <w:rFonts w:ascii="Arial" w:hAnsi="Arial"/>
        </w:rPr>
        <w:t xml:space="preserve">The CCR is one of the largest registries in the world and is internationally recognized for its high quality cancer data.  Because of California’s racial diversity, the CCR provides information on cancer in racial/ethnic groups that cannot be obtained from any other source.  </w:t>
      </w:r>
    </w:p>
    <w:p w:rsidR="00C00A57" w:rsidRDefault="00C00A57">
      <w:pPr>
        <w:pStyle w:val="BodyText2"/>
        <w:tabs>
          <w:tab w:val="clear" w:pos="360"/>
          <w:tab w:val="clear" w:pos="500"/>
          <w:tab w:val="clear" w:pos="9140"/>
          <w:tab w:val="clear" w:pos="9280"/>
          <w:tab w:val="clear" w:pos="9640"/>
        </w:tabs>
        <w:jc w:val="both"/>
        <w:rPr>
          <w:rFonts w:ascii="Arial" w:hAnsi="Arial"/>
        </w:rPr>
      </w:pPr>
    </w:p>
    <w:p w:rsidR="00C00A57" w:rsidRDefault="00C00A57">
      <w:pPr>
        <w:pStyle w:val="BodyText2"/>
        <w:tabs>
          <w:tab w:val="clear" w:pos="360"/>
          <w:tab w:val="clear" w:pos="500"/>
          <w:tab w:val="clear" w:pos="9140"/>
          <w:tab w:val="clear" w:pos="9280"/>
          <w:tab w:val="clear" w:pos="9640"/>
        </w:tabs>
        <w:jc w:val="both"/>
        <w:rPr>
          <w:rFonts w:ascii="Arial" w:hAnsi="Arial"/>
        </w:rPr>
      </w:pPr>
      <w:r>
        <w:rPr>
          <w:rFonts w:ascii="Arial" w:hAnsi="Arial"/>
        </w:rPr>
        <w:t>Approximately 130,000 new cancer cases and about 52,000 cancer deaths are reported to the CCR each year.  The CCR is a three-tiered system:</w:t>
      </w:r>
    </w:p>
    <w:p w:rsidR="00C00A57" w:rsidRDefault="00C00A57">
      <w:pPr>
        <w:pStyle w:val="BodyText2"/>
        <w:numPr>
          <w:ilvl w:val="0"/>
          <w:numId w:val="7"/>
        </w:numPr>
        <w:tabs>
          <w:tab w:val="clear" w:pos="500"/>
          <w:tab w:val="clear" w:pos="9140"/>
          <w:tab w:val="clear" w:pos="9280"/>
          <w:tab w:val="clear" w:pos="9640"/>
        </w:tabs>
        <w:jc w:val="both"/>
        <w:rPr>
          <w:rFonts w:ascii="Arial" w:hAnsi="Arial"/>
        </w:rPr>
      </w:pPr>
      <w:r>
        <w:rPr>
          <w:rFonts w:ascii="Arial" w:hAnsi="Arial"/>
        </w:rPr>
        <w:t>Medical treatment facilities collect and report cancer data from their medical records.  Physicians report information of cancer patients who are not referred to a medical treatment facility.</w:t>
      </w:r>
    </w:p>
    <w:p w:rsidR="00C00A57" w:rsidRDefault="00C00A57">
      <w:pPr>
        <w:pStyle w:val="BodyText2"/>
        <w:numPr>
          <w:ilvl w:val="0"/>
          <w:numId w:val="7"/>
        </w:numPr>
        <w:tabs>
          <w:tab w:val="clear" w:pos="500"/>
          <w:tab w:val="clear" w:pos="9140"/>
          <w:tab w:val="clear" w:pos="9280"/>
          <w:tab w:val="clear" w:pos="9640"/>
        </w:tabs>
        <w:jc w:val="both"/>
        <w:rPr>
          <w:rFonts w:ascii="Arial" w:hAnsi="Arial"/>
        </w:rPr>
      </w:pPr>
      <w:r>
        <w:rPr>
          <w:rFonts w:ascii="Arial" w:hAnsi="Arial"/>
        </w:rPr>
        <w:t>A network of eight regional registries receives these data and checks for accuracy, performs analyses, and conducts studies specific to the local area.</w:t>
      </w:r>
    </w:p>
    <w:p w:rsidR="00C00A57" w:rsidRDefault="00C00A57">
      <w:pPr>
        <w:pStyle w:val="BodyText2"/>
        <w:numPr>
          <w:ilvl w:val="0"/>
          <w:numId w:val="7"/>
        </w:numPr>
        <w:tabs>
          <w:tab w:val="clear" w:pos="500"/>
          <w:tab w:val="clear" w:pos="9140"/>
          <w:tab w:val="clear" w:pos="9280"/>
          <w:tab w:val="clear" w:pos="9640"/>
        </w:tabs>
        <w:jc w:val="both"/>
        <w:rPr>
          <w:rFonts w:ascii="Arial" w:hAnsi="Arial"/>
        </w:rPr>
      </w:pPr>
      <w:r>
        <w:rPr>
          <w:rFonts w:ascii="Arial" w:hAnsi="Arial"/>
        </w:rPr>
        <w:t xml:space="preserve">The Cancer Surveillance </w:t>
      </w:r>
      <w:r w:rsidR="00A05F36">
        <w:rPr>
          <w:rFonts w:ascii="Arial" w:hAnsi="Arial"/>
        </w:rPr>
        <w:t>and Resea</w:t>
      </w:r>
      <w:r w:rsidR="00E63512">
        <w:rPr>
          <w:rFonts w:ascii="Arial" w:hAnsi="Arial"/>
        </w:rPr>
        <w:t>r</w:t>
      </w:r>
      <w:r w:rsidR="00A05F36">
        <w:rPr>
          <w:rFonts w:ascii="Arial" w:hAnsi="Arial"/>
        </w:rPr>
        <w:t>ch Branch</w:t>
      </w:r>
      <w:r>
        <w:rPr>
          <w:rFonts w:ascii="Arial" w:hAnsi="Arial"/>
        </w:rPr>
        <w:t xml:space="preserve"> in Sacramento collates these data, performs additional quality control and analyzes the data on a statewide basis.</w:t>
      </w:r>
    </w:p>
    <w:p w:rsidR="00C00A57" w:rsidRDefault="00C00A57">
      <w:pPr>
        <w:pStyle w:val="BodyText2"/>
        <w:tabs>
          <w:tab w:val="clear" w:pos="360"/>
          <w:tab w:val="clear" w:pos="500"/>
          <w:tab w:val="clear" w:pos="9140"/>
          <w:tab w:val="clear" w:pos="9280"/>
          <w:tab w:val="clear" w:pos="9640"/>
        </w:tabs>
        <w:jc w:val="both"/>
        <w:rPr>
          <w:rFonts w:ascii="Arial" w:hAnsi="Arial"/>
        </w:rPr>
      </w:pPr>
    </w:p>
    <w:p w:rsidR="00C00A57" w:rsidRDefault="004771F8">
      <w:pPr>
        <w:pStyle w:val="Heading2"/>
        <w:tabs>
          <w:tab w:val="left" w:pos="0"/>
        </w:tabs>
        <w:jc w:val="both"/>
        <w:rPr>
          <w:rFonts w:ascii="Arial" w:hAnsi="Arial"/>
        </w:rPr>
      </w:pPr>
      <w:r>
        <w:rPr>
          <w:rFonts w:ascii="Arial" w:hAnsi="Arial"/>
        </w:rPr>
        <w:br w:type="page"/>
      </w:r>
      <w:r w:rsidR="00C00A57">
        <w:rPr>
          <w:rFonts w:ascii="Arial" w:hAnsi="Arial"/>
        </w:rPr>
        <w:lastRenderedPageBreak/>
        <w:t>How are CCR data used?</w:t>
      </w:r>
    </w:p>
    <w:p w:rsidR="00C00A57" w:rsidRDefault="00C00A57">
      <w:pPr>
        <w:pStyle w:val="BodyText2"/>
        <w:tabs>
          <w:tab w:val="clear" w:pos="360"/>
          <w:tab w:val="clear" w:pos="500"/>
          <w:tab w:val="clear" w:pos="9140"/>
          <w:tab w:val="clear" w:pos="9280"/>
          <w:tab w:val="clear" w:pos="9640"/>
        </w:tabs>
        <w:jc w:val="both"/>
        <w:rPr>
          <w:rFonts w:ascii="Arial" w:hAnsi="Arial"/>
          <w:b/>
        </w:rPr>
      </w:pPr>
    </w:p>
    <w:p w:rsidR="00C00A57" w:rsidRDefault="00C00A57">
      <w:pPr>
        <w:pStyle w:val="BodyText2"/>
        <w:tabs>
          <w:tab w:val="clear" w:pos="360"/>
          <w:tab w:val="clear" w:pos="500"/>
          <w:tab w:val="clear" w:pos="9140"/>
          <w:tab w:val="clear" w:pos="9280"/>
          <w:tab w:val="clear" w:pos="9640"/>
        </w:tabs>
        <w:jc w:val="both"/>
        <w:rPr>
          <w:rFonts w:ascii="Arial" w:hAnsi="Arial"/>
        </w:rPr>
      </w:pPr>
      <w:r>
        <w:rPr>
          <w:rFonts w:ascii="Arial" w:hAnsi="Arial"/>
        </w:rPr>
        <w:t>CCR data are used to:</w:t>
      </w:r>
    </w:p>
    <w:p w:rsidR="00C00A57" w:rsidRDefault="00C00A57">
      <w:pPr>
        <w:pStyle w:val="BodyText2"/>
        <w:numPr>
          <w:ilvl w:val="0"/>
          <w:numId w:val="4"/>
        </w:numPr>
        <w:tabs>
          <w:tab w:val="clear" w:pos="500"/>
          <w:tab w:val="clear" w:pos="9140"/>
          <w:tab w:val="clear" w:pos="9280"/>
          <w:tab w:val="clear" w:pos="9640"/>
        </w:tabs>
        <w:jc w:val="both"/>
        <w:rPr>
          <w:rFonts w:ascii="Arial" w:hAnsi="Arial"/>
        </w:rPr>
      </w:pPr>
      <w:r>
        <w:rPr>
          <w:rFonts w:ascii="Arial" w:hAnsi="Arial"/>
        </w:rPr>
        <w:t>Study cancer causes and risk factors,</w:t>
      </w:r>
    </w:p>
    <w:p w:rsidR="00C00A57" w:rsidRDefault="00C00A57">
      <w:pPr>
        <w:pStyle w:val="BodyText2"/>
        <w:numPr>
          <w:ilvl w:val="0"/>
          <w:numId w:val="4"/>
        </w:numPr>
        <w:tabs>
          <w:tab w:val="clear" w:pos="500"/>
          <w:tab w:val="clear" w:pos="9140"/>
          <w:tab w:val="clear" w:pos="9280"/>
          <w:tab w:val="clear" w:pos="9640"/>
        </w:tabs>
        <w:jc w:val="both"/>
        <w:rPr>
          <w:rFonts w:ascii="Arial" w:hAnsi="Arial"/>
        </w:rPr>
      </w:pPr>
      <w:r>
        <w:rPr>
          <w:rFonts w:ascii="Arial" w:hAnsi="Arial"/>
        </w:rPr>
        <w:t>Conduct epidemiological and clinical research</w:t>
      </w:r>
    </w:p>
    <w:p w:rsidR="00C00A57" w:rsidRDefault="00C00A57">
      <w:pPr>
        <w:pStyle w:val="BodyText2"/>
        <w:numPr>
          <w:ilvl w:val="0"/>
          <w:numId w:val="4"/>
        </w:numPr>
        <w:tabs>
          <w:tab w:val="clear" w:pos="500"/>
          <w:tab w:val="clear" w:pos="9140"/>
          <w:tab w:val="clear" w:pos="9280"/>
          <w:tab w:val="clear" w:pos="9640"/>
        </w:tabs>
        <w:jc w:val="both"/>
        <w:rPr>
          <w:rFonts w:ascii="Arial" w:hAnsi="Arial"/>
        </w:rPr>
      </w:pPr>
      <w:r>
        <w:rPr>
          <w:rFonts w:ascii="Arial" w:hAnsi="Arial"/>
        </w:rPr>
        <w:t>Evaluate patterns of treatment and stage of diagnosis</w:t>
      </w:r>
    </w:p>
    <w:p w:rsidR="00C00A57" w:rsidRDefault="00C00A57">
      <w:pPr>
        <w:pStyle w:val="BodyText2"/>
        <w:numPr>
          <w:ilvl w:val="0"/>
          <w:numId w:val="4"/>
        </w:numPr>
        <w:tabs>
          <w:tab w:val="clear" w:pos="500"/>
          <w:tab w:val="clear" w:pos="9140"/>
          <w:tab w:val="clear" w:pos="9280"/>
          <w:tab w:val="clear" w:pos="9640"/>
        </w:tabs>
        <w:jc w:val="both"/>
        <w:rPr>
          <w:rFonts w:ascii="Arial" w:hAnsi="Arial"/>
        </w:rPr>
      </w:pPr>
      <w:r>
        <w:rPr>
          <w:rFonts w:ascii="Arial" w:hAnsi="Arial"/>
        </w:rPr>
        <w:t>Disseminate information for planning and early detection programs</w:t>
      </w:r>
    </w:p>
    <w:p w:rsidR="00C00A57" w:rsidRDefault="00C00A57">
      <w:pPr>
        <w:pStyle w:val="BodyText2"/>
        <w:numPr>
          <w:ilvl w:val="0"/>
          <w:numId w:val="4"/>
        </w:numPr>
        <w:tabs>
          <w:tab w:val="clear" w:pos="500"/>
          <w:tab w:val="clear" w:pos="9140"/>
          <w:tab w:val="clear" w:pos="9280"/>
          <w:tab w:val="clear" w:pos="9640"/>
        </w:tabs>
        <w:jc w:val="both"/>
        <w:rPr>
          <w:rFonts w:ascii="Arial" w:hAnsi="Arial"/>
        </w:rPr>
      </w:pPr>
      <w:r>
        <w:rPr>
          <w:rFonts w:ascii="Arial" w:hAnsi="Arial"/>
        </w:rPr>
        <w:t>Respond to state and local questions and concerns about cancer</w:t>
      </w:r>
    </w:p>
    <w:p w:rsidR="00C00A57" w:rsidRDefault="00C00A57">
      <w:pPr>
        <w:pStyle w:val="BodyText2"/>
        <w:numPr>
          <w:ilvl w:val="0"/>
          <w:numId w:val="4"/>
        </w:numPr>
        <w:tabs>
          <w:tab w:val="clear" w:pos="500"/>
          <w:tab w:val="clear" w:pos="9140"/>
          <w:tab w:val="clear" w:pos="9280"/>
          <w:tab w:val="clear" w:pos="9640"/>
        </w:tabs>
        <w:jc w:val="both"/>
        <w:rPr>
          <w:rFonts w:ascii="Arial" w:hAnsi="Arial"/>
        </w:rPr>
      </w:pPr>
      <w:r>
        <w:rPr>
          <w:rFonts w:ascii="Arial" w:hAnsi="Arial"/>
        </w:rPr>
        <w:t>Provide information to citizens, legislators, and health professionals.</w:t>
      </w:r>
    </w:p>
    <w:p w:rsidR="00C00A57" w:rsidRDefault="00C00A57">
      <w:pPr>
        <w:pStyle w:val="BodyText2"/>
        <w:tabs>
          <w:tab w:val="clear" w:pos="360"/>
          <w:tab w:val="clear" w:pos="500"/>
          <w:tab w:val="clear" w:pos="9140"/>
          <w:tab w:val="clear" w:pos="9280"/>
          <w:tab w:val="clear" w:pos="9640"/>
        </w:tabs>
        <w:jc w:val="both"/>
        <w:rPr>
          <w:rFonts w:ascii="Arial" w:hAnsi="Arial"/>
        </w:rPr>
      </w:pPr>
    </w:p>
    <w:p w:rsidR="00C00A57" w:rsidRDefault="00C00A57">
      <w:pPr>
        <w:pStyle w:val="BodyText2"/>
        <w:tabs>
          <w:tab w:val="clear" w:pos="360"/>
          <w:tab w:val="clear" w:pos="500"/>
          <w:tab w:val="clear" w:pos="9140"/>
          <w:tab w:val="clear" w:pos="9280"/>
          <w:tab w:val="clear" w:pos="9640"/>
        </w:tabs>
        <w:jc w:val="both"/>
        <w:rPr>
          <w:rFonts w:ascii="Arial" w:hAnsi="Arial"/>
          <w:b/>
        </w:rPr>
      </w:pPr>
      <w:r>
        <w:rPr>
          <w:rFonts w:ascii="Arial" w:hAnsi="Arial"/>
          <w:b/>
        </w:rPr>
        <w:t>How much research is conducted using the CCR?</w:t>
      </w:r>
    </w:p>
    <w:p w:rsidR="00C00A57" w:rsidRDefault="00C00A57">
      <w:pPr>
        <w:pStyle w:val="BodyText2"/>
        <w:tabs>
          <w:tab w:val="clear" w:pos="360"/>
          <w:tab w:val="clear" w:pos="500"/>
          <w:tab w:val="clear" w:pos="9140"/>
          <w:tab w:val="clear" w:pos="9280"/>
          <w:tab w:val="clear" w:pos="9640"/>
        </w:tabs>
        <w:jc w:val="both"/>
        <w:rPr>
          <w:rFonts w:ascii="Arial" w:hAnsi="Arial"/>
          <w:b/>
        </w:rPr>
      </w:pPr>
    </w:p>
    <w:p w:rsidR="00C00A57" w:rsidRDefault="00C00A57">
      <w:pPr>
        <w:pStyle w:val="BodyText2"/>
        <w:numPr>
          <w:ilvl w:val="0"/>
          <w:numId w:val="2"/>
        </w:numPr>
        <w:tabs>
          <w:tab w:val="clear" w:pos="500"/>
          <w:tab w:val="clear" w:pos="9140"/>
          <w:tab w:val="clear" w:pos="9280"/>
          <w:tab w:val="clear" w:pos="9640"/>
        </w:tabs>
        <w:jc w:val="both"/>
        <w:rPr>
          <w:rFonts w:ascii="Arial" w:hAnsi="Arial"/>
        </w:rPr>
      </w:pPr>
      <w:r>
        <w:rPr>
          <w:rFonts w:ascii="Arial" w:hAnsi="Arial"/>
        </w:rPr>
        <w:t xml:space="preserve">Since 1988, approximately </w:t>
      </w:r>
      <w:r w:rsidR="00820C2C">
        <w:rPr>
          <w:rFonts w:ascii="Arial" w:hAnsi="Arial"/>
        </w:rPr>
        <w:t>450</w:t>
      </w:r>
      <w:r>
        <w:rPr>
          <w:rFonts w:ascii="Arial" w:hAnsi="Arial"/>
        </w:rPr>
        <w:t xml:space="preserve"> research projects using CCR data have been initiated.</w:t>
      </w:r>
    </w:p>
    <w:p w:rsidR="00C00A57" w:rsidRDefault="00C00A57">
      <w:pPr>
        <w:pStyle w:val="BodyText2"/>
        <w:numPr>
          <w:ilvl w:val="0"/>
          <w:numId w:val="2"/>
        </w:numPr>
        <w:tabs>
          <w:tab w:val="clear" w:pos="500"/>
          <w:tab w:val="clear" w:pos="9140"/>
          <w:tab w:val="clear" w:pos="9280"/>
          <w:tab w:val="clear" w:pos="9640"/>
        </w:tabs>
        <w:jc w:val="both"/>
        <w:rPr>
          <w:rFonts w:ascii="Arial" w:hAnsi="Arial"/>
        </w:rPr>
      </w:pPr>
      <w:r>
        <w:rPr>
          <w:rFonts w:ascii="Arial" w:hAnsi="Arial"/>
        </w:rPr>
        <w:t xml:space="preserve">Researchers have published over </w:t>
      </w:r>
      <w:r w:rsidR="00820C2C">
        <w:rPr>
          <w:rFonts w:ascii="Arial" w:hAnsi="Arial"/>
        </w:rPr>
        <w:t>2,084</w:t>
      </w:r>
      <w:r>
        <w:rPr>
          <w:rFonts w:ascii="Arial" w:hAnsi="Arial"/>
        </w:rPr>
        <w:t xml:space="preserve"> articles in scientific journals and books.</w:t>
      </w:r>
    </w:p>
    <w:p w:rsidR="00C00A57" w:rsidRDefault="00C00A57">
      <w:pPr>
        <w:pStyle w:val="BodyText2"/>
        <w:tabs>
          <w:tab w:val="clear" w:pos="360"/>
          <w:tab w:val="clear" w:pos="500"/>
          <w:tab w:val="clear" w:pos="9140"/>
          <w:tab w:val="clear" w:pos="9280"/>
          <w:tab w:val="clear" w:pos="9640"/>
        </w:tabs>
        <w:jc w:val="both"/>
        <w:rPr>
          <w:rFonts w:ascii="Arial" w:hAnsi="Arial"/>
        </w:rPr>
      </w:pPr>
    </w:p>
    <w:p w:rsidR="00C00A57" w:rsidRDefault="00C00A57">
      <w:pPr>
        <w:pStyle w:val="Heading2"/>
        <w:tabs>
          <w:tab w:val="left" w:pos="0"/>
        </w:tabs>
        <w:jc w:val="both"/>
        <w:rPr>
          <w:rFonts w:ascii="Arial" w:hAnsi="Arial"/>
        </w:rPr>
      </w:pPr>
      <w:r>
        <w:rPr>
          <w:rFonts w:ascii="Arial" w:hAnsi="Arial"/>
        </w:rPr>
        <w:t>What about patient confidentiality?</w:t>
      </w:r>
    </w:p>
    <w:p w:rsidR="00C00A57" w:rsidRDefault="00C00A57">
      <w:pPr>
        <w:pStyle w:val="BodyText2"/>
        <w:tabs>
          <w:tab w:val="clear" w:pos="360"/>
          <w:tab w:val="clear" w:pos="500"/>
          <w:tab w:val="clear" w:pos="9140"/>
          <w:tab w:val="clear" w:pos="9280"/>
          <w:tab w:val="clear" w:pos="9640"/>
        </w:tabs>
        <w:jc w:val="both"/>
        <w:rPr>
          <w:rFonts w:ascii="Arial" w:hAnsi="Arial"/>
          <w:b/>
        </w:rPr>
      </w:pPr>
    </w:p>
    <w:p w:rsidR="00C00A57" w:rsidRDefault="00C00A57">
      <w:pPr>
        <w:pStyle w:val="BodyText2"/>
        <w:tabs>
          <w:tab w:val="clear" w:pos="360"/>
          <w:tab w:val="clear" w:pos="500"/>
          <w:tab w:val="clear" w:pos="9140"/>
          <w:tab w:val="clear" w:pos="9280"/>
          <w:tab w:val="clear" w:pos="9640"/>
        </w:tabs>
        <w:jc w:val="both"/>
        <w:rPr>
          <w:rFonts w:ascii="Arial" w:hAnsi="Arial"/>
        </w:rPr>
      </w:pPr>
      <w:r>
        <w:rPr>
          <w:rFonts w:ascii="Arial" w:hAnsi="Arial"/>
        </w:rPr>
        <w:t>All data collected by the CCR reporting system are subject to the confidentiality provision of the Health and Safety Code and the Government Code.  Confidential information can only be released for research purposes to qualified investigators whose study protocols have been approved by a federally-designated committee for the protection of human subjects, and who comply with additional conditions specified by the CCR.</w:t>
      </w:r>
    </w:p>
    <w:p w:rsidR="00C00A57" w:rsidRDefault="00C00A57">
      <w:pPr>
        <w:pStyle w:val="BodyText2"/>
        <w:tabs>
          <w:tab w:val="clear" w:pos="360"/>
          <w:tab w:val="clear" w:pos="500"/>
          <w:tab w:val="clear" w:pos="9140"/>
          <w:tab w:val="clear" w:pos="9280"/>
          <w:tab w:val="clear" w:pos="9640"/>
        </w:tabs>
        <w:jc w:val="both"/>
        <w:rPr>
          <w:rFonts w:ascii="Arial" w:hAnsi="Arial"/>
        </w:rPr>
      </w:pPr>
    </w:p>
    <w:p w:rsidR="00C00A57" w:rsidRDefault="00C00A57">
      <w:pPr>
        <w:pStyle w:val="Heading2"/>
        <w:tabs>
          <w:tab w:val="left" w:pos="0"/>
        </w:tabs>
        <w:jc w:val="both"/>
        <w:rPr>
          <w:rFonts w:ascii="Arial" w:hAnsi="Arial"/>
        </w:rPr>
      </w:pPr>
      <w:r>
        <w:rPr>
          <w:rFonts w:ascii="Arial" w:hAnsi="Arial"/>
        </w:rPr>
        <w:t>Data Quality and Completeness</w:t>
      </w:r>
    </w:p>
    <w:p w:rsidR="00C00A57" w:rsidRDefault="00C00A57">
      <w:pPr>
        <w:pStyle w:val="BodyText2"/>
        <w:tabs>
          <w:tab w:val="clear" w:pos="360"/>
          <w:tab w:val="clear" w:pos="500"/>
          <w:tab w:val="clear" w:pos="9140"/>
          <w:tab w:val="clear" w:pos="9280"/>
          <w:tab w:val="clear" w:pos="9640"/>
        </w:tabs>
        <w:jc w:val="both"/>
        <w:rPr>
          <w:rFonts w:ascii="Arial" w:hAnsi="Arial"/>
        </w:rPr>
      </w:pPr>
    </w:p>
    <w:p w:rsidR="00C00A57" w:rsidRDefault="00C00A57">
      <w:pPr>
        <w:pStyle w:val="BodyText2"/>
        <w:tabs>
          <w:tab w:val="clear" w:pos="360"/>
          <w:tab w:val="clear" w:pos="500"/>
          <w:tab w:val="clear" w:pos="9140"/>
          <w:tab w:val="clear" w:pos="9280"/>
          <w:tab w:val="clear" w:pos="9640"/>
        </w:tabs>
        <w:jc w:val="both"/>
        <w:rPr>
          <w:rFonts w:ascii="Arial" w:hAnsi="Arial"/>
        </w:rPr>
      </w:pPr>
      <w:r>
        <w:rPr>
          <w:rFonts w:ascii="Arial" w:hAnsi="Arial"/>
        </w:rPr>
        <w:t xml:space="preserve">It requires the CCR about eighteen months after the close of a calendar year to collect, quality control, consolidate and produce analysis files for greater than 95% of the cases for a given year. For example, in </w:t>
      </w:r>
      <w:r w:rsidR="004C684B">
        <w:rPr>
          <w:rFonts w:ascii="Arial" w:hAnsi="Arial"/>
        </w:rPr>
        <w:t xml:space="preserve">August </w:t>
      </w:r>
      <w:r>
        <w:rPr>
          <w:rFonts w:ascii="Arial" w:hAnsi="Arial"/>
        </w:rPr>
        <w:t>2004, it was estimated that case reporting for 2002 was 97.5% complete for invasive cancers other than prostate gland. Given the volatility of prostate cancer incidence since 1989 due to PSA screening increases, it is difficult to assess completeness of case reporting for this cancer. The entire state of California is now a part of the national SEER program and meets their stringent requirements for completeness. The CCR also has historical data from the San Francisco Bay area dating back to 1973. The registry now contains about 2.2 million records. Information is collected about the patient, the tumor, the treating physician, the treating facility, and the first course of treatment - over 300 data elements for each tumor. There is a unique record for each tumor and about 10% of the tumors are additional primary site tumors on individuals already in the registry. We have out-of-state case sharing agreements with 22</w:t>
      </w:r>
      <w:r>
        <w:rPr>
          <w:rFonts w:ascii="Arial" w:hAnsi="Arial"/>
          <w:b/>
        </w:rPr>
        <w:t xml:space="preserve"> </w:t>
      </w:r>
      <w:r>
        <w:rPr>
          <w:rFonts w:ascii="Arial" w:hAnsi="Arial"/>
        </w:rPr>
        <w:t xml:space="preserve">states, including all of the bordering states. </w:t>
      </w:r>
    </w:p>
    <w:p w:rsidR="00C00A57" w:rsidRDefault="00C00A57">
      <w:pPr>
        <w:jc w:val="both"/>
        <w:rPr>
          <w:rFonts w:ascii="Arial" w:hAnsi="Arial"/>
          <w:sz w:val="24"/>
        </w:rPr>
      </w:pPr>
    </w:p>
    <w:p w:rsidR="00C00A57" w:rsidRDefault="004771F8">
      <w:pPr>
        <w:pStyle w:val="Heading2"/>
        <w:tabs>
          <w:tab w:val="left" w:pos="0"/>
        </w:tabs>
        <w:jc w:val="both"/>
        <w:rPr>
          <w:rFonts w:ascii="Arial" w:hAnsi="Arial"/>
        </w:rPr>
      </w:pPr>
      <w:r>
        <w:rPr>
          <w:rFonts w:ascii="Arial" w:hAnsi="Arial"/>
        </w:rPr>
        <w:br w:type="page"/>
      </w:r>
      <w:r w:rsidR="00C00A57">
        <w:rPr>
          <w:rFonts w:ascii="Arial" w:hAnsi="Arial"/>
        </w:rPr>
        <w:lastRenderedPageBreak/>
        <w:t>CCR Data Linkage Experience</w:t>
      </w:r>
    </w:p>
    <w:p w:rsidR="00C00A57" w:rsidRDefault="00C00A57">
      <w:pPr>
        <w:pStyle w:val="BodyText2"/>
        <w:tabs>
          <w:tab w:val="clear" w:pos="360"/>
          <w:tab w:val="clear" w:pos="500"/>
          <w:tab w:val="clear" w:pos="9140"/>
          <w:tab w:val="clear" w:pos="9280"/>
          <w:tab w:val="clear" w:pos="9640"/>
        </w:tabs>
        <w:jc w:val="both"/>
        <w:rPr>
          <w:rFonts w:ascii="Arial" w:hAnsi="Arial"/>
        </w:rPr>
      </w:pPr>
    </w:p>
    <w:p w:rsidR="00C00A57" w:rsidRDefault="00C00A57">
      <w:pPr>
        <w:jc w:val="both"/>
        <w:rPr>
          <w:rFonts w:ascii="Arial" w:hAnsi="Arial"/>
          <w:sz w:val="24"/>
        </w:rPr>
      </w:pPr>
      <w:r>
        <w:rPr>
          <w:rFonts w:ascii="Arial" w:hAnsi="Arial"/>
          <w:sz w:val="24"/>
        </w:rPr>
        <w:t xml:space="preserve">The CCR has routinely performed probabilistic data linkages with the cancer registry data since 1992. Starting in 1995, the frequency of linkages significantly increased and the registry began using the software program AUTOMATCH to perform the probabilistic data record linkages. AUTOMATCH was bought by another company and the software changed names to Integrity.  This company was recently bought by Ascential Software, Inc. Linkages have been done on a variety of other state and federal databases as well as various researcher databases. The results of the linkages have enhanced the CCR database, updated patient follow-up, identified major comorbid illnesses and provided valuable information for research and policy analyses. The CCR database is annually linked with the Health Care Financing Administration/Medicare (HCFA) enrollment file of 6.0 million records. Linkages with the 3.7 million records each year from hospital discharge files of the Office of Statewide Health Planning and Development (OSHPD) have been done frequently. The CCR has linked with the California Medicaid enrollment file and the driver license files of the California Department of Motor Vehicles. Annually the CCR database is linked with </w:t>
      </w:r>
      <w:r w:rsidR="00FE3B42" w:rsidRPr="00FE3B42">
        <w:rPr>
          <w:rFonts w:ascii="Arial" w:hAnsi="Arial"/>
          <w:sz w:val="24"/>
        </w:rPr>
        <w:t xml:space="preserve">CDPH Center for </w:t>
      </w:r>
      <w:r w:rsidR="00FE3B42">
        <w:rPr>
          <w:rFonts w:ascii="Arial" w:hAnsi="Arial"/>
          <w:sz w:val="24"/>
        </w:rPr>
        <w:t>Health Statistics Death Master F</w:t>
      </w:r>
      <w:r w:rsidR="00FE3B42" w:rsidRPr="00FE3B42">
        <w:rPr>
          <w:rFonts w:ascii="Arial" w:hAnsi="Arial"/>
          <w:sz w:val="24"/>
        </w:rPr>
        <w:t>iles</w:t>
      </w:r>
      <w:r w:rsidR="00FE3B42">
        <w:rPr>
          <w:rFonts w:ascii="Arial" w:hAnsi="Arial"/>
          <w:sz w:val="24"/>
        </w:rPr>
        <w:t xml:space="preserve">.  </w:t>
      </w:r>
      <w:r>
        <w:rPr>
          <w:rFonts w:ascii="Arial" w:hAnsi="Arial"/>
          <w:sz w:val="24"/>
        </w:rPr>
        <w:t>For follow-up, the results of each of these linkages have been able to update about 8%-10% of CCR records. The CCR has also linked the CCR database with many diverse cohorts, some of which are:</w:t>
      </w:r>
    </w:p>
    <w:p w:rsidR="00C00A57" w:rsidRDefault="00C00A57">
      <w:pPr>
        <w:jc w:val="both"/>
        <w:rPr>
          <w:rFonts w:ascii="Arial" w:hAnsi="Arial"/>
          <w:sz w:val="24"/>
        </w:rPr>
      </w:pPr>
    </w:p>
    <w:p w:rsidR="00C00A57" w:rsidRDefault="00C00A57">
      <w:pPr>
        <w:numPr>
          <w:ilvl w:val="0"/>
          <w:numId w:val="9"/>
        </w:numPr>
        <w:tabs>
          <w:tab w:val="left" w:pos="360"/>
        </w:tabs>
        <w:jc w:val="both"/>
        <w:rPr>
          <w:rFonts w:ascii="Arial" w:hAnsi="Arial"/>
          <w:sz w:val="24"/>
        </w:rPr>
      </w:pPr>
      <w:r>
        <w:rPr>
          <w:rFonts w:ascii="Arial" w:hAnsi="Arial"/>
          <w:sz w:val="24"/>
        </w:rPr>
        <w:t>“Using Cancer Registries to Assess Quality of Cancer Care” in collaboration with Harvard Medical School.</w:t>
      </w:r>
    </w:p>
    <w:p w:rsidR="00C00A57" w:rsidRDefault="00C00A57">
      <w:pPr>
        <w:numPr>
          <w:ilvl w:val="0"/>
          <w:numId w:val="9"/>
        </w:numPr>
        <w:tabs>
          <w:tab w:val="left" w:pos="360"/>
        </w:tabs>
        <w:jc w:val="both"/>
        <w:rPr>
          <w:rFonts w:ascii="Arial" w:hAnsi="Arial"/>
          <w:sz w:val="24"/>
        </w:rPr>
      </w:pPr>
      <w:r>
        <w:rPr>
          <w:rFonts w:ascii="Arial" w:hAnsi="Arial"/>
          <w:sz w:val="24"/>
        </w:rPr>
        <w:t>“Cancer diagnoses and Health Plan Switching Among University of California Employees” in collaboration with UCI.</w:t>
      </w:r>
    </w:p>
    <w:p w:rsidR="00C00A57" w:rsidRDefault="00C00A57">
      <w:pPr>
        <w:numPr>
          <w:ilvl w:val="0"/>
          <w:numId w:val="9"/>
        </w:numPr>
        <w:tabs>
          <w:tab w:val="left" w:pos="360"/>
        </w:tabs>
        <w:jc w:val="both"/>
        <w:rPr>
          <w:rFonts w:ascii="Arial" w:hAnsi="Arial"/>
          <w:sz w:val="24"/>
        </w:rPr>
      </w:pPr>
      <w:r>
        <w:rPr>
          <w:rFonts w:ascii="Arial" w:hAnsi="Arial"/>
          <w:sz w:val="24"/>
        </w:rPr>
        <w:t xml:space="preserve">“Fertility Drugs and Ovarian Cancer”, UCSF. </w:t>
      </w:r>
    </w:p>
    <w:p w:rsidR="00C00A57" w:rsidRDefault="00C00A57">
      <w:pPr>
        <w:numPr>
          <w:ilvl w:val="0"/>
          <w:numId w:val="9"/>
        </w:numPr>
        <w:tabs>
          <w:tab w:val="left" w:pos="360"/>
        </w:tabs>
        <w:jc w:val="both"/>
        <w:rPr>
          <w:rFonts w:ascii="Arial" w:hAnsi="Arial"/>
          <w:sz w:val="24"/>
        </w:rPr>
      </w:pPr>
      <w:r>
        <w:rPr>
          <w:rFonts w:ascii="Arial" w:hAnsi="Arial"/>
          <w:sz w:val="24"/>
        </w:rPr>
        <w:t>“NIH/AARP Diet and Health Study”, Westat.</w:t>
      </w:r>
    </w:p>
    <w:p w:rsidR="00C00A57" w:rsidRDefault="00C00A57">
      <w:pPr>
        <w:numPr>
          <w:ilvl w:val="0"/>
          <w:numId w:val="9"/>
        </w:numPr>
        <w:tabs>
          <w:tab w:val="left" w:pos="360"/>
        </w:tabs>
        <w:jc w:val="both"/>
        <w:rPr>
          <w:rFonts w:ascii="Arial" w:hAnsi="Arial"/>
          <w:sz w:val="24"/>
        </w:rPr>
      </w:pPr>
      <w:r>
        <w:rPr>
          <w:rFonts w:ascii="Arial" w:hAnsi="Arial"/>
          <w:sz w:val="24"/>
        </w:rPr>
        <w:t>“Costs of Treating Breast Cancer in the Medi-Cal(Medicaid) Population in California”, DHS</w:t>
      </w:r>
    </w:p>
    <w:p w:rsidR="00C00A57" w:rsidRDefault="00C00A57">
      <w:pPr>
        <w:numPr>
          <w:ilvl w:val="0"/>
          <w:numId w:val="9"/>
        </w:numPr>
        <w:tabs>
          <w:tab w:val="left" w:pos="360"/>
        </w:tabs>
        <w:jc w:val="both"/>
        <w:rPr>
          <w:rFonts w:ascii="Arial" w:hAnsi="Arial"/>
          <w:sz w:val="24"/>
        </w:rPr>
      </w:pPr>
      <w:r>
        <w:rPr>
          <w:rFonts w:ascii="Arial" w:hAnsi="Arial"/>
          <w:sz w:val="24"/>
        </w:rPr>
        <w:t>“Prostate Cancer in High, Medium and Low Risk Populations”, Stanford</w:t>
      </w:r>
    </w:p>
    <w:p w:rsidR="00C00A57" w:rsidRDefault="00C00A57">
      <w:pPr>
        <w:numPr>
          <w:ilvl w:val="0"/>
          <w:numId w:val="9"/>
        </w:numPr>
        <w:tabs>
          <w:tab w:val="left" w:pos="360"/>
        </w:tabs>
        <w:jc w:val="both"/>
        <w:rPr>
          <w:rFonts w:ascii="Arial" w:hAnsi="Arial"/>
          <w:sz w:val="24"/>
        </w:rPr>
      </w:pPr>
      <w:r>
        <w:rPr>
          <w:rFonts w:ascii="Arial" w:hAnsi="Arial"/>
          <w:sz w:val="24"/>
        </w:rPr>
        <w:t>“Multiethnic/Minority Study of Diet and Cancer”, USC</w:t>
      </w:r>
    </w:p>
    <w:p w:rsidR="00C00A57" w:rsidRDefault="00C00A57">
      <w:pPr>
        <w:numPr>
          <w:ilvl w:val="0"/>
          <w:numId w:val="9"/>
        </w:numPr>
        <w:tabs>
          <w:tab w:val="left" w:pos="360"/>
        </w:tabs>
        <w:jc w:val="both"/>
        <w:rPr>
          <w:rFonts w:ascii="Arial" w:hAnsi="Arial"/>
          <w:sz w:val="24"/>
        </w:rPr>
      </w:pPr>
      <w:r>
        <w:rPr>
          <w:rFonts w:ascii="Arial" w:hAnsi="Arial"/>
          <w:sz w:val="24"/>
        </w:rPr>
        <w:t>“Follow-up of CPS-II Participants through Linkage with State Cancer Registries”,  American Cancer Society</w:t>
      </w:r>
    </w:p>
    <w:p w:rsidR="00C00A57" w:rsidRPr="00A25645" w:rsidRDefault="00C00A57">
      <w:pPr>
        <w:numPr>
          <w:ilvl w:val="0"/>
          <w:numId w:val="9"/>
        </w:numPr>
        <w:tabs>
          <w:tab w:val="left" w:pos="360"/>
        </w:tabs>
        <w:jc w:val="both"/>
        <w:rPr>
          <w:rFonts w:ascii="Arial" w:hAnsi="Arial"/>
          <w:sz w:val="24"/>
        </w:rPr>
      </w:pPr>
      <w:r>
        <w:rPr>
          <w:rFonts w:ascii="Arial" w:hAnsi="Arial"/>
          <w:sz w:val="24"/>
        </w:rPr>
        <w:t xml:space="preserve">“Cancer Incidence in the United Farm Workers, United  Farm Workers Health </w:t>
      </w:r>
      <w:r w:rsidRPr="00A25645">
        <w:rPr>
          <w:rFonts w:ascii="Arial" w:hAnsi="Arial"/>
          <w:sz w:val="24"/>
        </w:rPr>
        <w:t>Collaborative</w:t>
      </w:r>
    </w:p>
    <w:p w:rsidR="00C00A57" w:rsidRPr="00A25645" w:rsidRDefault="00C00A57">
      <w:pPr>
        <w:numPr>
          <w:ilvl w:val="0"/>
          <w:numId w:val="9"/>
        </w:numPr>
        <w:tabs>
          <w:tab w:val="left" w:pos="360"/>
        </w:tabs>
        <w:jc w:val="both"/>
        <w:rPr>
          <w:rFonts w:ascii="Arial" w:hAnsi="Arial"/>
          <w:sz w:val="24"/>
        </w:rPr>
      </w:pPr>
      <w:r w:rsidRPr="00A25645">
        <w:rPr>
          <w:rFonts w:ascii="Arial" w:hAnsi="Arial"/>
          <w:sz w:val="24"/>
        </w:rPr>
        <w:t>California Teachers’ Study, USC</w:t>
      </w:r>
    </w:p>
    <w:p w:rsidR="00C00A57" w:rsidRPr="00A25645" w:rsidRDefault="00C00A57">
      <w:pPr>
        <w:numPr>
          <w:ilvl w:val="0"/>
          <w:numId w:val="9"/>
        </w:numPr>
        <w:tabs>
          <w:tab w:val="left" w:pos="360"/>
        </w:tabs>
        <w:jc w:val="both"/>
        <w:rPr>
          <w:rFonts w:ascii="Arial" w:hAnsi="Arial"/>
          <w:sz w:val="24"/>
        </w:rPr>
      </w:pPr>
      <w:r w:rsidRPr="00A25645">
        <w:rPr>
          <w:rFonts w:ascii="Arial" w:hAnsi="Arial"/>
          <w:sz w:val="24"/>
        </w:rPr>
        <w:t xml:space="preserve">The Child Health and Development Study, </w:t>
      </w:r>
      <w:r w:rsidR="00A25645" w:rsidRPr="00A25645">
        <w:rPr>
          <w:rFonts w:ascii="Arial" w:hAnsi="Arial"/>
          <w:sz w:val="24"/>
        </w:rPr>
        <w:t>CDPH</w:t>
      </w:r>
    </w:p>
    <w:p w:rsidR="00C00A57" w:rsidRPr="00A25645" w:rsidRDefault="00C00A57">
      <w:pPr>
        <w:numPr>
          <w:ilvl w:val="0"/>
          <w:numId w:val="9"/>
        </w:numPr>
        <w:tabs>
          <w:tab w:val="left" w:pos="360"/>
        </w:tabs>
        <w:jc w:val="both"/>
        <w:rPr>
          <w:rFonts w:ascii="Arial" w:hAnsi="Arial"/>
          <w:sz w:val="24"/>
        </w:rPr>
      </w:pPr>
      <w:r w:rsidRPr="00A25645">
        <w:rPr>
          <w:rFonts w:ascii="Arial" w:hAnsi="Arial"/>
          <w:sz w:val="24"/>
        </w:rPr>
        <w:t xml:space="preserve">Human Population Laboratory, </w:t>
      </w:r>
      <w:r w:rsidR="00A25645" w:rsidRPr="00A25645">
        <w:rPr>
          <w:rFonts w:ascii="Arial" w:hAnsi="Arial"/>
          <w:sz w:val="24"/>
        </w:rPr>
        <w:t>CDPH</w:t>
      </w:r>
    </w:p>
    <w:p w:rsidR="00C00A57" w:rsidRPr="00A25645" w:rsidRDefault="00C00A57">
      <w:pPr>
        <w:numPr>
          <w:ilvl w:val="0"/>
          <w:numId w:val="9"/>
        </w:numPr>
        <w:tabs>
          <w:tab w:val="left" w:pos="360"/>
        </w:tabs>
        <w:jc w:val="both"/>
        <w:rPr>
          <w:rFonts w:ascii="Arial" w:hAnsi="Arial"/>
          <w:sz w:val="24"/>
        </w:rPr>
      </w:pPr>
      <w:r w:rsidRPr="00A25645">
        <w:rPr>
          <w:rFonts w:ascii="Arial" w:hAnsi="Arial"/>
          <w:sz w:val="24"/>
        </w:rPr>
        <w:t xml:space="preserve">The Breast and Cervical Cancer Program, </w:t>
      </w:r>
      <w:r w:rsidR="00A25645" w:rsidRPr="00A25645">
        <w:rPr>
          <w:rFonts w:ascii="Arial" w:hAnsi="Arial"/>
          <w:sz w:val="24"/>
        </w:rPr>
        <w:t>CDPH</w:t>
      </w:r>
    </w:p>
    <w:p w:rsidR="00C00A57" w:rsidRPr="00A25645" w:rsidRDefault="00C00A57">
      <w:pPr>
        <w:numPr>
          <w:ilvl w:val="0"/>
          <w:numId w:val="9"/>
        </w:numPr>
        <w:tabs>
          <w:tab w:val="left" w:pos="360"/>
        </w:tabs>
        <w:jc w:val="both"/>
        <w:rPr>
          <w:rFonts w:ascii="Arial" w:hAnsi="Arial"/>
          <w:sz w:val="24"/>
        </w:rPr>
      </w:pPr>
      <w:r w:rsidRPr="00A25645">
        <w:rPr>
          <w:rFonts w:ascii="Arial" w:hAnsi="Arial"/>
          <w:sz w:val="24"/>
        </w:rPr>
        <w:t xml:space="preserve">The Breast Cancer Early Detection Program, </w:t>
      </w:r>
      <w:r w:rsidR="00A25645" w:rsidRPr="00A25645">
        <w:rPr>
          <w:rFonts w:ascii="Arial" w:hAnsi="Arial"/>
          <w:sz w:val="24"/>
        </w:rPr>
        <w:t>CDPH</w:t>
      </w:r>
    </w:p>
    <w:p w:rsidR="00C00A57" w:rsidRDefault="00C00A57">
      <w:pPr>
        <w:jc w:val="both"/>
        <w:rPr>
          <w:rFonts w:ascii="Arial" w:hAnsi="Arial"/>
        </w:rPr>
      </w:pPr>
    </w:p>
    <w:p w:rsidR="00C00A57" w:rsidRDefault="00C00A57">
      <w:pPr>
        <w:jc w:val="both"/>
        <w:rPr>
          <w:rFonts w:ascii="Arial" w:hAnsi="Arial"/>
          <w:sz w:val="24"/>
        </w:rPr>
      </w:pPr>
    </w:p>
    <w:p w:rsidR="00C00A57" w:rsidRDefault="004771F8">
      <w:pPr>
        <w:pStyle w:val="Heading2"/>
        <w:tabs>
          <w:tab w:val="left" w:pos="0"/>
        </w:tabs>
        <w:jc w:val="both"/>
        <w:rPr>
          <w:rFonts w:ascii="Arial" w:hAnsi="Arial"/>
        </w:rPr>
      </w:pPr>
      <w:r>
        <w:rPr>
          <w:rFonts w:ascii="Arial" w:hAnsi="Arial"/>
        </w:rPr>
        <w:br w:type="page"/>
      </w:r>
      <w:r w:rsidR="00C00A57">
        <w:rPr>
          <w:rFonts w:ascii="Arial" w:hAnsi="Arial"/>
        </w:rPr>
        <w:lastRenderedPageBreak/>
        <w:t>Procedures for Linkage</w:t>
      </w:r>
    </w:p>
    <w:p w:rsidR="00C00A57" w:rsidRDefault="00C00A57">
      <w:pPr>
        <w:jc w:val="both"/>
        <w:rPr>
          <w:rFonts w:ascii="Arial" w:hAnsi="Arial"/>
          <w:sz w:val="24"/>
        </w:rPr>
      </w:pPr>
    </w:p>
    <w:p w:rsidR="00C00A57" w:rsidRDefault="00C00A57">
      <w:pPr>
        <w:jc w:val="both"/>
        <w:rPr>
          <w:rFonts w:ascii="Arial" w:hAnsi="Arial"/>
          <w:sz w:val="24"/>
        </w:rPr>
      </w:pPr>
      <w:r>
        <w:rPr>
          <w:rFonts w:ascii="Arial" w:hAnsi="Arial"/>
          <w:sz w:val="24"/>
        </w:rPr>
        <w:t xml:space="preserve">Data record linkage is the process where we determine if a record in one file matches to one or several records in another file.  Currently, the CCR uses software named “Integrity” that enables us to perform probabilistic linkages.  Both data files must have common variables such as name, social security number, date of birth, residence, race, and place of birth.  Some of these variables should not be different between the files other than for some mistakes in the coding of information or missing information on one of the files.  Social security number, date of birth, race, and place of birth all fall into this category.  On the other hand, people commonly change their name and their residence, and these variables may be different on the two files.  Anyone wanting to perform data linkage must have an understanding of the variables on each file and an exact understanding of when the data were collected that is likely to change or be modified over time. </w:t>
      </w:r>
    </w:p>
    <w:p w:rsidR="00C00A57" w:rsidRDefault="00C00A57">
      <w:pPr>
        <w:jc w:val="both"/>
        <w:rPr>
          <w:rFonts w:ascii="Arial" w:hAnsi="Arial"/>
          <w:sz w:val="24"/>
        </w:rPr>
      </w:pPr>
    </w:p>
    <w:p w:rsidR="00C00A57" w:rsidRDefault="00C00A57">
      <w:pPr>
        <w:jc w:val="both"/>
        <w:rPr>
          <w:rFonts w:ascii="Arial" w:hAnsi="Arial"/>
          <w:sz w:val="24"/>
        </w:rPr>
      </w:pPr>
      <w:r>
        <w:rPr>
          <w:rFonts w:ascii="Arial" w:hAnsi="Arial"/>
          <w:sz w:val="24"/>
        </w:rPr>
        <w:t>Once there is a basic understanding of the information available on the two data sets, both data sets are prepared for the linkage.  The file format for CCR linkages is found on page 9.  The codes for all categorical data must match the CCR database.  For example, sex must be coded as “1” and “2” and not “M” and “F” to follow the CCR conventions.  Data values that are missing must be distinguished from zeroes of numeric fields.  Similar information on the two files may need a flag variable created for the match rather than comparing complex character values. Individual’s names should be standardized on both files.  CCR staff first separate names into individual surname and given name fields.  Then nicknames are changed into standardized names and names that are the same but are spelled differently are changed into a standard spelling of the name.  Usually, the original name is preserved and a new variable with the standardization of the original name is created.  Lastly, a phonetic spelling or coding of the name is created.  Address information also needs to be standardized and separated into individual parts for the linkage. If necessary, a phonetic spelling of the street name and city may be done.  After all of the preparation of the data, dictionaries of the data file are created for the match.</w:t>
      </w:r>
    </w:p>
    <w:p w:rsidR="00C00A57" w:rsidRDefault="00C00A57">
      <w:pPr>
        <w:jc w:val="both"/>
        <w:rPr>
          <w:rFonts w:ascii="Arial" w:hAnsi="Arial"/>
          <w:sz w:val="24"/>
        </w:rPr>
      </w:pPr>
    </w:p>
    <w:p w:rsidR="00C00A57" w:rsidRDefault="00C00A57">
      <w:pPr>
        <w:jc w:val="both"/>
        <w:rPr>
          <w:rFonts w:ascii="Arial" w:hAnsi="Arial"/>
          <w:sz w:val="24"/>
        </w:rPr>
      </w:pPr>
      <w:r>
        <w:rPr>
          <w:rFonts w:ascii="Arial" w:hAnsi="Arial"/>
          <w:sz w:val="24"/>
        </w:rPr>
        <w:t xml:space="preserve">Next the CCR staff discusses matching specifications with the researcher requesting the linkage and CCR prepares the specification document.  It is not feasible to compare one record in the first file to every record in the other file.  Consequently, we do a procedure called “blocking” that provides a means of looking at only those pairs of records with a high probability of matching and limiting the number of pairs examined.  Blocking requires that a specific variable or combination of variables be an exact match and then the remaining variables are compared to determine if the pair of records is a likely or unlikely match.  To allow for minor differences between variables that were required to be exact, a second linkage is done requiring different variables to be exact.  The matching specifications delineate how many linkages are done, which variables must be exact during each linkage, and which variables are matched. </w:t>
      </w:r>
    </w:p>
    <w:p w:rsidR="00C00A57" w:rsidRDefault="00C00A57">
      <w:pPr>
        <w:jc w:val="both"/>
        <w:rPr>
          <w:rFonts w:ascii="Arial" w:hAnsi="Arial"/>
          <w:sz w:val="24"/>
        </w:rPr>
      </w:pPr>
    </w:p>
    <w:p w:rsidR="00C00A57" w:rsidRDefault="00C00A57">
      <w:pPr>
        <w:jc w:val="both"/>
        <w:rPr>
          <w:rFonts w:ascii="Arial" w:hAnsi="Arial"/>
          <w:sz w:val="24"/>
        </w:rPr>
      </w:pPr>
      <w:r>
        <w:rPr>
          <w:rFonts w:ascii="Arial" w:hAnsi="Arial"/>
          <w:sz w:val="24"/>
        </w:rPr>
        <w:t xml:space="preserve">After the matching specifications are agreed upon, both files are indexed by the blocking fields rather than sorted, and a frequency analysis is done on all variables.  </w:t>
      </w:r>
      <w:r>
        <w:rPr>
          <w:rFonts w:ascii="Arial" w:hAnsi="Arial"/>
          <w:sz w:val="24"/>
        </w:rPr>
        <w:lastRenderedPageBreak/>
        <w:t>The frequency analysis is used in constructing tables that estimate the likelihood of a chance agreement in a field for a pair of records.  This likelihood for each variable is used in calculating an overall agreement weight for each pair of records.  The higher the weight, the more likely the pair of records is a match.</w:t>
      </w:r>
    </w:p>
    <w:p w:rsidR="00C00A57" w:rsidRDefault="00C00A57">
      <w:pPr>
        <w:jc w:val="both"/>
        <w:rPr>
          <w:rFonts w:ascii="Arial" w:hAnsi="Arial"/>
          <w:sz w:val="24"/>
        </w:rPr>
      </w:pPr>
    </w:p>
    <w:p w:rsidR="00C00A57" w:rsidRDefault="00C00A57">
      <w:pPr>
        <w:jc w:val="both"/>
        <w:rPr>
          <w:rFonts w:ascii="Arial" w:hAnsi="Arial"/>
          <w:sz w:val="24"/>
        </w:rPr>
      </w:pPr>
      <w:r>
        <w:rPr>
          <w:rFonts w:ascii="Arial" w:hAnsi="Arial"/>
          <w:sz w:val="24"/>
        </w:rPr>
        <w:t xml:space="preserve">The matching algorithm is now run for the first blocking variables.  A histogram of the all of the weights is used to help determine cutoffs for the weights on pairs of records.  CCR will discuss these histograms to jointly determine the cutoff thresholds.  An upper cutoff is established above which all pairs are considered matches.  A lower cutoff is also determined below which all pairs are considered non-matches.  Those pairs of records with a weight in between the lower cutoff and the upper cutoff are then reviewed manually to determine if they are a match or not.  After this is complete, the matching algorithm is repeated for the next blocking variables.  More possible matches are identified and reviewed.  This process continues until all blocking runs are complete. </w:t>
      </w:r>
    </w:p>
    <w:p w:rsidR="00C00A57" w:rsidRDefault="00C00A57">
      <w:pPr>
        <w:jc w:val="both"/>
        <w:rPr>
          <w:rFonts w:ascii="Arial" w:hAnsi="Arial"/>
          <w:sz w:val="24"/>
        </w:rPr>
      </w:pPr>
    </w:p>
    <w:p w:rsidR="00C00A57" w:rsidRDefault="00C00A57">
      <w:pPr>
        <w:pStyle w:val="BodyText2"/>
        <w:tabs>
          <w:tab w:val="clear" w:pos="360"/>
          <w:tab w:val="clear" w:pos="500"/>
          <w:tab w:val="clear" w:pos="9140"/>
          <w:tab w:val="clear" w:pos="9280"/>
          <w:tab w:val="clear" w:pos="9640"/>
        </w:tabs>
        <w:jc w:val="both"/>
        <w:rPr>
          <w:rFonts w:ascii="Arial" w:hAnsi="Arial"/>
        </w:rPr>
      </w:pPr>
      <w:r>
        <w:rPr>
          <w:rFonts w:ascii="Arial" w:hAnsi="Arial"/>
        </w:rPr>
        <w:t>Once the linkage is complete, data are extracted from the client file and the CCR file for all of the matched records.  Additional checks are usually made to determine if one record from the client file matched to two or more records in the CCR file.  This process will sometimes identify duplicate records in one or both of the original data files.  Once the duplicate records are removed, the necessary cancer registry variables are placed in a file for analysis.  The CCR generates a data dictionary of all coding variables and copies of coding schemes, eg. County codes, hospital numbers, etc.  Finally the CCR produces an encrypted data file that is</w:t>
      </w:r>
      <w:r w:rsidR="00860342">
        <w:rPr>
          <w:rFonts w:ascii="Arial" w:hAnsi="Arial"/>
        </w:rPr>
        <w:t xml:space="preserve"> emailed through the CCR Certified Email system or if the file is too large,</w:t>
      </w:r>
      <w:r>
        <w:rPr>
          <w:rFonts w:ascii="Arial" w:hAnsi="Arial"/>
        </w:rPr>
        <w:t xml:space="preserve"> put on a CD and express mails all materials to the researcher.  The password is provided by e-mail or phone.</w:t>
      </w:r>
      <w:r>
        <w:br w:type="page"/>
      </w:r>
      <w:r>
        <w:rPr>
          <w:rFonts w:ascii="Arial" w:hAnsi="Arial"/>
        </w:rPr>
        <w:lastRenderedPageBreak/>
        <w:t>File Format for Data Sent to the CCR</w:t>
      </w:r>
    </w:p>
    <w:p w:rsidR="00C00A57" w:rsidRDefault="00C00A57">
      <w:pPr>
        <w:pStyle w:val="BodyText2"/>
        <w:tabs>
          <w:tab w:val="clear" w:pos="360"/>
          <w:tab w:val="clear" w:pos="500"/>
          <w:tab w:val="clear" w:pos="9140"/>
          <w:tab w:val="clear" w:pos="9280"/>
          <w:tab w:val="clear" w:pos="9640"/>
        </w:tabs>
        <w:jc w:val="both"/>
        <w:rPr>
          <w:rFonts w:ascii="Arial" w:hAnsi="Arial"/>
        </w:rPr>
      </w:pPr>
    </w:p>
    <w:p w:rsidR="00C00A57" w:rsidRDefault="00C00A57">
      <w:pPr>
        <w:jc w:val="both"/>
        <w:rPr>
          <w:rFonts w:ascii="Arial" w:hAnsi="Arial"/>
          <w:sz w:val="24"/>
        </w:rPr>
      </w:pPr>
      <w:r>
        <w:rPr>
          <w:rFonts w:ascii="Arial" w:hAnsi="Arial"/>
          <w:sz w:val="24"/>
        </w:rPr>
        <w:t xml:space="preserve">Data files should be ASCII fixed field length files on CD or </w:t>
      </w:r>
      <w:r w:rsidR="005D1C51">
        <w:rPr>
          <w:rFonts w:ascii="Arial" w:hAnsi="Arial"/>
          <w:sz w:val="24"/>
        </w:rPr>
        <w:t>arranged to be submitted through the CCR Certified Email system</w:t>
      </w:r>
      <w:r>
        <w:rPr>
          <w:rFonts w:ascii="Arial" w:hAnsi="Arial"/>
          <w:sz w:val="24"/>
        </w:rPr>
        <w:t xml:space="preserve"> with the following variables:</w:t>
      </w:r>
    </w:p>
    <w:p w:rsidR="00C00A57" w:rsidRDefault="00C00A57">
      <w:pPr>
        <w:jc w:val="both"/>
        <w:rPr>
          <w:rFonts w:ascii="Arial" w:hAnsi="Arial"/>
          <w:sz w:val="24"/>
        </w:rPr>
      </w:pPr>
    </w:p>
    <w:p w:rsidR="00C00A57" w:rsidRDefault="00C00A57">
      <w:pPr>
        <w:jc w:val="both"/>
        <w:rPr>
          <w:rFonts w:ascii="Arial" w:hAnsi="Arial"/>
          <w:sz w:val="24"/>
        </w:rPr>
      </w:pPr>
      <w:r>
        <w:rPr>
          <w:rFonts w:ascii="Arial" w:hAnsi="Arial"/>
          <w:sz w:val="24"/>
        </w:rPr>
        <w:t xml:space="preserve">        Variable</w:t>
      </w:r>
      <w:r>
        <w:rPr>
          <w:rFonts w:ascii="Arial" w:hAnsi="Arial"/>
          <w:sz w:val="24"/>
        </w:rPr>
        <w:tab/>
      </w:r>
      <w:r>
        <w:rPr>
          <w:rFonts w:ascii="Arial" w:hAnsi="Arial"/>
          <w:sz w:val="24"/>
        </w:rPr>
        <w:tab/>
      </w:r>
      <w:r>
        <w:rPr>
          <w:rFonts w:ascii="Arial" w:hAnsi="Arial"/>
          <w:sz w:val="24"/>
        </w:rPr>
        <w:tab/>
      </w:r>
      <w:r>
        <w:rPr>
          <w:rFonts w:ascii="Arial" w:hAnsi="Arial"/>
          <w:sz w:val="24"/>
        </w:rPr>
        <w:tab/>
        <w:t>Columns</w:t>
      </w:r>
    </w:p>
    <w:p w:rsidR="00C00A57" w:rsidRDefault="00C00A57">
      <w:pPr>
        <w:jc w:val="both"/>
        <w:rPr>
          <w:rFonts w:ascii="Arial" w:hAnsi="Arial"/>
          <w:sz w:val="24"/>
        </w:rPr>
      </w:pPr>
    </w:p>
    <w:p w:rsidR="00C00A57" w:rsidRDefault="00C00A57">
      <w:pPr>
        <w:pStyle w:val="Heading4"/>
        <w:tabs>
          <w:tab w:val="left" w:pos="0"/>
        </w:tabs>
        <w:jc w:val="both"/>
        <w:rPr>
          <w:rFonts w:ascii="Arial" w:hAnsi="Arial"/>
        </w:rPr>
      </w:pPr>
      <w:r>
        <w:rPr>
          <w:rFonts w:ascii="Arial" w:hAnsi="Arial"/>
        </w:rPr>
        <w:t xml:space="preserve">        First Name</w:t>
      </w:r>
      <w:r>
        <w:rPr>
          <w:rFonts w:ascii="Arial" w:hAnsi="Arial"/>
        </w:rPr>
        <w:tab/>
      </w:r>
      <w:r>
        <w:rPr>
          <w:rFonts w:ascii="Arial" w:hAnsi="Arial"/>
        </w:rPr>
        <w:tab/>
      </w:r>
      <w:r>
        <w:rPr>
          <w:rFonts w:ascii="Arial" w:hAnsi="Arial"/>
        </w:rPr>
        <w:tab/>
        <w:t>1-15</w:t>
      </w:r>
    </w:p>
    <w:p w:rsidR="00C00A57" w:rsidRDefault="00C00A57">
      <w:pPr>
        <w:jc w:val="both"/>
        <w:rPr>
          <w:rFonts w:ascii="Arial" w:hAnsi="Arial"/>
          <w:sz w:val="24"/>
        </w:rPr>
      </w:pPr>
      <w:r>
        <w:rPr>
          <w:rFonts w:ascii="Arial" w:hAnsi="Arial"/>
          <w:sz w:val="24"/>
        </w:rPr>
        <w:t xml:space="preserve">        Middle Name</w:t>
      </w:r>
      <w:r>
        <w:rPr>
          <w:rFonts w:ascii="Arial" w:hAnsi="Arial"/>
          <w:sz w:val="24"/>
        </w:rPr>
        <w:tab/>
      </w:r>
      <w:r>
        <w:rPr>
          <w:rFonts w:ascii="Arial" w:hAnsi="Arial"/>
          <w:sz w:val="24"/>
        </w:rPr>
        <w:tab/>
      </w:r>
      <w:r>
        <w:rPr>
          <w:rFonts w:ascii="Arial" w:hAnsi="Arial"/>
          <w:sz w:val="24"/>
        </w:rPr>
        <w:tab/>
        <w:t>16-30</w:t>
      </w:r>
    </w:p>
    <w:p w:rsidR="00C00A57" w:rsidRDefault="00C00A57">
      <w:pPr>
        <w:jc w:val="both"/>
        <w:rPr>
          <w:rFonts w:ascii="Arial" w:hAnsi="Arial"/>
          <w:sz w:val="24"/>
        </w:rPr>
      </w:pPr>
      <w:r>
        <w:rPr>
          <w:rFonts w:ascii="Arial" w:hAnsi="Arial"/>
          <w:sz w:val="24"/>
        </w:rPr>
        <w:t xml:space="preserve">        Last Name</w:t>
      </w:r>
      <w:r>
        <w:rPr>
          <w:rFonts w:ascii="Arial" w:hAnsi="Arial"/>
          <w:sz w:val="24"/>
        </w:rPr>
        <w:tab/>
      </w:r>
      <w:r>
        <w:rPr>
          <w:rFonts w:ascii="Arial" w:hAnsi="Arial"/>
          <w:sz w:val="24"/>
        </w:rPr>
        <w:tab/>
      </w:r>
      <w:r>
        <w:rPr>
          <w:rFonts w:ascii="Arial" w:hAnsi="Arial"/>
          <w:sz w:val="24"/>
        </w:rPr>
        <w:tab/>
        <w:t>31-50</w:t>
      </w:r>
    </w:p>
    <w:p w:rsidR="00C00A57" w:rsidRDefault="00C00A57">
      <w:pPr>
        <w:jc w:val="both"/>
        <w:rPr>
          <w:rFonts w:ascii="Arial" w:hAnsi="Arial"/>
          <w:sz w:val="24"/>
        </w:rPr>
      </w:pPr>
      <w:r>
        <w:rPr>
          <w:rFonts w:ascii="Arial" w:hAnsi="Arial"/>
          <w:sz w:val="24"/>
        </w:rPr>
        <w:t xml:space="preserve">        Social Security Number</w:t>
      </w:r>
      <w:r>
        <w:rPr>
          <w:rFonts w:ascii="Arial" w:hAnsi="Arial"/>
          <w:sz w:val="24"/>
        </w:rPr>
        <w:tab/>
        <w:t>51-59</w:t>
      </w:r>
    </w:p>
    <w:p w:rsidR="00C00A57" w:rsidRDefault="00C00A57">
      <w:pPr>
        <w:jc w:val="both"/>
        <w:rPr>
          <w:rFonts w:ascii="Arial" w:hAnsi="Arial"/>
          <w:sz w:val="24"/>
        </w:rPr>
      </w:pPr>
      <w:r>
        <w:rPr>
          <w:rFonts w:ascii="Arial" w:hAnsi="Arial"/>
          <w:sz w:val="24"/>
        </w:rPr>
        <w:t xml:space="preserve">        (no hyphens)</w:t>
      </w:r>
    </w:p>
    <w:p w:rsidR="00C00A57" w:rsidRDefault="00C00A57">
      <w:pPr>
        <w:jc w:val="both"/>
        <w:rPr>
          <w:rFonts w:ascii="Arial" w:hAnsi="Arial"/>
          <w:sz w:val="24"/>
        </w:rPr>
      </w:pPr>
      <w:r>
        <w:rPr>
          <w:rFonts w:ascii="Arial" w:hAnsi="Arial"/>
          <w:sz w:val="24"/>
        </w:rPr>
        <w:t xml:space="preserve">        Date of Birth (MMDDCCYY)</w:t>
      </w:r>
      <w:r>
        <w:rPr>
          <w:rFonts w:ascii="Arial" w:hAnsi="Arial"/>
          <w:sz w:val="24"/>
        </w:rPr>
        <w:tab/>
        <w:t>60-67</w:t>
      </w:r>
    </w:p>
    <w:p w:rsidR="00C00A57" w:rsidRDefault="00C00A57">
      <w:pPr>
        <w:jc w:val="both"/>
        <w:rPr>
          <w:rFonts w:ascii="Arial" w:hAnsi="Arial"/>
          <w:sz w:val="24"/>
        </w:rPr>
      </w:pPr>
      <w:r>
        <w:rPr>
          <w:rFonts w:ascii="Arial" w:hAnsi="Arial"/>
          <w:sz w:val="24"/>
        </w:rPr>
        <w:t xml:space="preserve">        Sex (1=Male, 2=Female)</w:t>
      </w:r>
      <w:r>
        <w:rPr>
          <w:rFonts w:ascii="Arial" w:hAnsi="Arial"/>
          <w:sz w:val="24"/>
        </w:rPr>
        <w:tab/>
        <w:t>68</w:t>
      </w:r>
    </w:p>
    <w:p w:rsidR="00C00A57" w:rsidRDefault="00C00A57">
      <w:pPr>
        <w:jc w:val="both"/>
        <w:rPr>
          <w:rFonts w:ascii="Arial" w:hAnsi="Arial"/>
          <w:sz w:val="24"/>
        </w:rPr>
      </w:pPr>
      <w:r>
        <w:rPr>
          <w:rFonts w:ascii="Arial" w:hAnsi="Arial"/>
          <w:sz w:val="24"/>
        </w:rPr>
        <w:t xml:space="preserve">        Street Address </w:t>
      </w:r>
      <w:r>
        <w:rPr>
          <w:rFonts w:ascii="Arial" w:hAnsi="Arial"/>
          <w:sz w:val="24"/>
        </w:rPr>
        <w:tab/>
      </w:r>
      <w:r>
        <w:rPr>
          <w:rFonts w:ascii="Arial" w:hAnsi="Arial"/>
          <w:sz w:val="24"/>
        </w:rPr>
        <w:tab/>
        <w:t>69-93</w:t>
      </w:r>
    </w:p>
    <w:p w:rsidR="00C00A57" w:rsidRDefault="00C00A57">
      <w:pPr>
        <w:jc w:val="both"/>
        <w:rPr>
          <w:rFonts w:ascii="Arial" w:hAnsi="Arial"/>
          <w:sz w:val="24"/>
        </w:rPr>
      </w:pPr>
      <w:r>
        <w:rPr>
          <w:rFonts w:ascii="Arial" w:hAnsi="Arial"/>
          <w:sz w:val="24"/>
        </w:rPr>
        <w:t xml:space="preserve">        City </w:t>
      </w:r>
      <w:r>
        <w:rPr>
          <w:rFonts w:ascii="Arial" w:hAnsi="Arial"/>
          <w:sz w:val="24"/>
        </w:rPr>
        <w:tab/>
      </w:r>
      <w:r>
        <w:rPr>
          <w:rFonts w:ascii="Arial" w:hAnsi="Arial"/>
          <w:sz w:val="24"/>
        </w:rPr>
        <w:tab/>
      </w:r>
      <w:r>
        <w:rPr>
          <w:rFonts w:ascii="Arial" w:hAnsi="Arial"/>
          <w:sz w:val="24"/>
        </w:rPr>
        <w:tab/>
      </w:r>
      <w:r>
        <w:rPr>
          <w:rFonts w:ascii="Arial" w:hAnsi="Arial"/>
          <w:sz w:val="24"/>
        </w:rPr>
        <w:tab/>
        <w:t>94-108</w:t>
      </w:r>
    </w:p>
    <w:p w:rsidR="00C00A57" w:rsidRDefault="00C00A57">
      <w:pPr>
        <w:jc w:val="both"/>
        <w:rPr>
          <w:rFonts w:ascii="Arial" w:hAnsi="Arial"/>
          <w:sz w:val="24"/>
        </w:rPr>
      </w:pPr>
      <w:r>
        <w:rPr>
          <w:rFonts w:ascii="Arial" w:hAnsi="Arial"/>
          <w:sz w:val="24"/>
        </w:rPr>
        <w:t xml:space="preserve">        Zip code</w:t>
      </w:r>
      <w:r>
        <w:rPr>
          <w:rFonts w:ascii="Arial" w:hAnsi="Arial"/>
          <w:sz w:val="24"/>
        </w:rPr>
        <w:tab/>
      </w:r>
      <w:r>
        <w:rPr>
          <w:rFonts w:ascii="Arial" w:hAnsi="Arial"/>
          <w:sz w:val="24"/>
        </w:rPr>
        <w:tab/>
      </w:r>
      <w:r>
        <w:rPr>
          <w:rFonts w:ascii="Arial" w:hAnsi="Arial"/>
          <w:sz w:val="24"/>
        </w:rPr>
        <w:tab/>
        <w:t>109-113</w:t>
      </w:r>
    </w:p>
    <w:p w:rsidR="00C00A57" w:rsidRDefault="00C00A57">
      <w:pPr>
        <w:jc w:val="both"/>
        <w:rPr>
          <w:rFonts w:ascii="Arial" w:hAnsi="Arial"/>
          <w:sz w:val="24"/>
        </w:rPr>
      </w:pPr>
    </w:p>
    <w:p w:rsidR="00C00A57" w:rsidRDefault="00C00A57">
      <w:pPr>
        <w:jc w:val="both"/>
        <w:rPr>
          <w:rFonts w:ascii="Arial" w:hAnsi="Arial"/>
          <w:sz w:val="24"/>
        </w:rPr>
      </w:pPr>
      <w:r>
        <w:rPr>
          <w:rFonts w:ascii="Arial" w:hAnsi="Arial"/>
          <w:sz w:val="24"/>
        </w:rPr>
        <w:t>Additional personal identifying information (e.g. maiden name, hospital record number) if available should also be included.</w:t>
      </w:r>
    </w:p>
    <w:p w:rsidR="00C00A57" w:rsidRDefault="00C00A57">
      <w:pPr>
        <w:jc w:val="both"/>
        <w:rPr>
          <w:rFonts w:ascii="Arial" w:hAnsi="Arial"/>
          <w:sz w:val="24"/>
        </w:rPr>
      </w:pPr>
    </w:p>
    <w:p w:rsidR="00C00A57" w:rsidRDefault="00C00A57">
      <w:pPr>
        <w:jc w:val="both"/>
        <w:rPr>
          <w:rFonts w:ascii="Arial" w:hAnsi="Arial"/>
          <w:sz w:val="24"/>
        </w:rPr>
      </w:pPr>
      <w:r>
        <w:rPr>
          <w:rFonts w:ascii="Arial" w:hAnsi="Arial"/>
          <w:sz w:val="24"/>
        </w:rPr>
        <w:t>Data files should be checked to ensure that no duplicate records are included.</w:t>
      </w:r>
    </w:p>
    <w:p w:rsidR="00C00A57" w:rsidRDefault="00C00A57">
      <w:pPr>
        <w:jc w:val="both"/>
        <w:rPr>
          <w:rFonts w:ascii="Arial" w:hAnsi="Arial"/>
          <w:sz w:val="24"/>
        </w:rPr>
      </w:pPr>
    </w:p>
    <w:p w:rsidR="00C00A57" w:rsidRDefault="00C00A57">
      <w:pPr>
        <w:jc w:val="both"/>
        <w:rPr>
          <w:rFonts w:ascii="Arial" w:hAnsi="Arial"/>
          <w:sz w:val="24"/>
        </w:rPr>
      </w:pPr>
      <w:r>
        <w:rPr>
          <w:rFonts w:ascii="Arial" w:hAnsi="Arial"/>
          <w:sz w:val="24"/>
        </w:rPr>
        <w:t>If personal identifiers WILL be returned from the CCR, an additional sequential identification variable must be included to facilitate merging the data set of linked records with the original data set. This variable MUST be unique for each record in the original data set and in the data set provided for linkage.</w:t>
      </w:r>
    </w:p>
    <w:p w:rsidR="00C00A57" w:rsidRDefault="00C00A57">
      <w:pPr>
        <w:jc w:val="both"/>
        <w:rPr>
          <w:rFonts w:ascii="Arial" w:hAnsi="Arial"/>
          <w:sz w:val="24"/>
        </w:rPr>
      </w:pPr>
    </w:p>
    <w:p w:rsidR="00C00A57" w:rsidRDefault="00C00A57">
      <w:pPr>
        <w:jc w:val="both"/>
        <w:rPr>
          <w:rFonts w:ascii="Arial" w:hAnsi="Arial"/>
          <w:sz w:val="24"/>
        </w:rPr>
      </w:pPr>
      <w:r>
        <w:rPr>
          <w:rFonts w:ascii="Arial" w:hAnsi="Arial"/>
          <w:sz w:val="24"/>
        </w:rPr>
        <w:t>If personal identifiers WILL NOT be returned from the CCR, any grouping variables (e.g. occupation code, individual status code, type of position, etc.) that will be needed for analysis after the linkage must be included. For these variables, include the name of the variable and columns where the variable may be found.</w:t>
      </w:r>
    </w:p>
    <w:p w:rsidR="00C00A57" w:rsidRDefault="00C00A57">
      <w:pPr>
        <w:jc w:val="both"/>
        <w:rPr>
          <w:rFonts w:ascii="Arial" w:hAnsi="Arial"/>
          <w:sz w:val="24"/>
        </w:rPr>
      </w:pPr>
      <w:r>
        <w:rPr>
          <w:rFonts w:ascii="Arial" w:hAnsi="Arial"/>
          <w:sz w:val="24"/>
        </w:rPr>
        <w:t>Restrictions on variables:</w:t>
      </w:r>
    </w:p>
    <w:p w:rsidR="00C00A57" w:rsidRDefault="00C00A57">
      <w:pPr>
        <w:jc w:val="both"/>
        <w:rPr>
          <w:rFonts w:ascii="Arial" w:hAnsi="Arial"/>
          <w:sz w:val="24"/>
        </w:rPr>
      </w:pPr>
    </w:p>
    <w:p w:rsidR="00C00A57" w:rsidRDefault="00C00A57">
      <w:pPr>
        <w:ind w:left="720"/>
        <w:jc w:val="both"/>
        <w:rPr>
          <w:rFonts w:ascii="Arial" w:hAnsi="Arial"/>
          <w:sz w:val="24"/>
        </w:rPr>
      </w:pPr>
      <w:r>
        <w:rPr>
          <w:rFonts w:ascii="Arial" w:hAnsi="Arial"/>
          <w:sz w:val="24"/>
        </w:rPr>
        <w:t>1. Missing values for all names, street address and city are spaces and for all numeric variables are 9's.</w:t>
      </w:r>
    </w:p>
    <w:p w:rsidR="00C00A57" w:rsidRDefault="00C00A57">
      <w:pPr>
        <w:pStyle w:val="TOC1"/>
        <w:jc w:val="both"/>
        <w:rPr>
          <w:rFonts w:ascii="Arial" w:hAnsi="Arial"/>
        </w:rPr>
      </w:pPr>
    </w:p>
    <w:p w:rsidR="00C00A57" w:rsidRDefault="00C00A57">
      <w:pPr>
        <w:ind w:left="720"/>
        <w:jc w:val="both"/>
        <w:rPr>
          <w:rFonts w:ascii="Arial" w:hAnsi="Arial"/>
          <w:sz w:val="24"/>
        </w:rPr>
      </w:pPr>
      <w:r>
        <w:rPr>
          <w:rFonts w:ascii="Arial" w:hAnsi="Arial"/>
          <w:sz w:val="24"/>
        </w:rPr>
        <w:t>2. All letters should be in capitals.</w:t>
      </w:r>
    </w:p>
    <w:p w:rsidR="00C00A57" w:rsidRDefault="00C00A57">
      <w:pPr>
        <w:jc w:val="both"/>
        <w:rPr>
          <w:rFonts w:ascii="Arial" w:hAnsi="Arial"/>
          <w:sz w:val="24"/>
        </w:rPr>
      </w:pPr>
    </w:p>
    <w:p w:rsidR="00C00A57" w:rsidRDefault="00C00A57">
      <w:pPr>
        <w:ind w:left="720"/>
        <w:jc w:val="both"/>
        <w:rPr>
          <w:rFonts w:ascii="Arial" w:hAnsi="Arial"/>
          <w:sz w:val="24"/>
        </w:rPr>
      </w:pPr>
      <w:r>
        <w:rPr>
          <w:rFonts w:ascii="Arial" w:hAnsi="Arial"/>
          <w:sz w:val="24"/>
        </w:rPr>
        <w:t>3. All names should have no embedded blanks, commas, apostrophes, or periods. Hyphens are allowed.</w:t>
      </w:r>
    </w:p>
    <w:p w:rsidR="00C00A57" w:rsidRDefault="00C00A57">
      <w:pPr>
        <w:jc w:val="both"/>
        <w:rPr>
          <w:rFonts w:ascii="Arial" w:hAnsi="Arial"/>
          <w:sz w:val="24"/>
        </w:rPr>
      </w:pPr>
    </w:p>
    <w:p w:rsidR="00C00A57" w:rsidRDefault="00C00A57">
      <w:pPr>
        <w:ind w:left="720"/>
        <w:jc w:val="both"/>
        <w:rPr>
          <w:rFonts w:ascii="Arial" w:hAnsi="Arial"/>
          <w:sz w:val="24"/>
        </w:rPr>
      </w:pPr>
      <w:r>
        <w:rPr>
          <w:rFonts w:ascii="Arial" w:hAnsi="Arial"/>
          <w:sz w:val="24"/>
        </w:rPr>
        <w:t>4. No “Jr.”, “II”, “III”, etc. in names.</w:t>
      </w:r>
      <w:r>
        <w:br w:type="page"/>
      </w:r>
      <w:r>
        <w:rPr>
          <w:rFonts w:ascii="Arial" w:hAnsi="Arial"/>
        </w:rPr>
        <w:lastRenderedPageBreak/>
        <w:t>Costs for CCR to Perform Linkages:</w:t>
      </w:r>
    </w:p>
    <w:p w:rsidR="00C00A57" w:rsidRDefault="00C00A57">
      <w:pPr>
        <w:jc w:val="both"/>
        <w:rPr>
          <w:rFonts w:ascii="Arial" w:hAnsi="Arial"/>
          <w:b/>
          <w:sz w:val="24"/>
        </w:rPr>
      </w:pPr>
    </w:p>
    <w:p w:rsidR="00C00A57" w:rsidRDefault="00C00A57">
      <w:pPr>
        <w:jc w:val="both"/>
        <w:rPr>
          <w:rFonts w:ascii="Arial" w:hAnsi="Arial"/>
          <w:b/>
          <w:sz w:val="24"/>
        </w:rPr>
      </w:pPr>
      <w:r>
        <w:rPr>
          <w:rFonts w:ascii="Arial" w:hAnsi="Arial"/>
          <w:b/>
          <w:sz w:val="24"/>
        </w:rPr>
        <w:t>Basic</w:t>
      </w:r>
      <w:r w:rsidR="00FE3B42">
        <w:rPr>
          <w:rFonts w:ascii="Arial" w:hAnsi="Arial"/>
          <w:b/>
          <w:sz w:val="24"/>
        </w:rPr>
        <w:t xml:space="preserve"> linkage </w:t>
      </w:r>
      <w:r>
        <w:rPr>
          <w:rFonts w:ascii="Arial" w:hAnsi="Arial"/>
          <w:b/>
          <w:sz w:val="24"/>
        </w:rPr>
        <w:t>costs:</w:t>
      </w:r>
    </w:p>
    <w:p w:rsidR="00C00A57" w:rsidRDefault="00C00A57">
      <w:pPr>
        <w:jc w:val="both"/>
        <w:rPr>
          <w:rFonts w:ascii="Arial" w:hAnsi="Arial"/>
          <w:b/>
          <w:sz w:val="24"/>
        </w:rPr>
      </w:pPr>
    </w:p>
    <w:p w:rsidR="00C00A57" w:rsidRDefault="00C00A57">
      <w:pPr>
        <w:pStyle w:val="BodyText2"/>
        <w:tabs>
          <w:tab w:val="clear" w:pos="360"/>
          <w:tab w:val="clear" w:pos="500"/>
          <w:tab w:val="clear" w:pos="9140"/>
          <w:tab w:val="clear" w:pos="9280"/>
          <w:tab w:val="clear" w:pos="9640"/>
        </w:tabs>
        <w:ind w:left="720"/>
        <w:jc w:val="both"/>
        <w:rPr>
          <w:rFonts w:ascii="Arial" w:hAnsi="Arial"/>
        </w:rPr>
      </w:pPr>
      <w:r>
        <w:rPr>
          <w:rFonts w:ascii="Arial" w:hAnsi="Arial"/>
        </w:rPr>
        <w:t>Less than 10,000 records:</w:t>
      </w:r>
      <w:r w:rsidR="00F37EB2">
        <w:rPr>
          <w:rFonts w:ascii="Arial" w:hAnsi="Arial"/>
        </w:rPr>
        <w:tab/>
      </w:r>
      <w:r w:rsidR="00F37EB2">
        <w:rPr>
          <w:rFonts w:ascii="Arial" w:hAnsi="Arial"/>
        </w:rPr>
        <w:tab/>
      </w:r>
      <w:r>
        <w:rPr>
          <w:rFonts w:ascii="Arial" w:hAnsi="Arial"/>
        </w:rPr>
        <w:t>$</w:t>
      </w:r>
      <w:r w:rsidR="00F37EB2">
        <w:rPr>
          <w:rFonts w:ascii="Arial" w:hAnsi="Arial"/>
        </w:rPr>
        <w:t xml:space="preserve">  </w:t>
      </w:r>
      <w:r>
        <w:rPr>
          <w:rFonts w:ascii="Arial" w:hAnsi="Arial"/>
        </w:rPr>
        <w:t>3,000</w:t>
      </w:r>
    </w:p>
    <w:p w:rsidR="00C00A57" w:rsidRDefault="00C00A57">
      <w:pPr>
        <w:pStyle w:val="BodyText2"/>
        <w:tabs>
          <w:tab w:val="clear" w:pos="360"/>
          <w:tab w:val="clear" w:pos="500"/>
          <w:tab w:val="clear" w:pos="9140"/>
          <w:tab w:val="clear" w:pos="9280"/>
          <w:tab w:val="clear" w:pos="9640"/>
        </w:tabs>
        <w:ind w:left="720"/>
        <w:jc w:val="both"/>
        <w:rPr>
          <w:rFonts w:ascii="Arial" w:hAnsi="Arial"/>
        </w:rPr>
      </w:pPr>
    </w:p>
    <w:p w:rsidR="00C00A57" w:rsidRDefault="00C00A57">
      <w:pPr>
        <w:pStyle w:val="BodyText2"/>
        <w:tabs>
          <w:tab w:val="clear" w:pos="360"/>
          <w:tab w:val="clear" w:pos="500"/>
          <w:tab w:val="clear" w:pos="9140"/>
          <w:tab w:val="clear" w:pos="9280"/>
          <w:tab w:val="clear" w:pos="9640"/>
        </w:tabs>
        <w:ind w:left="720"/>
        <w:jc w:val="both"/>
        <w:rPr>
          <w:rFonts w:ascii="Arial" w:hAnsi="Arial"/>
        </w:rPr>
      </w:pPr>
      <w:r>
        <w:rPr>
          <w:rFonts w:ascii="Arial" w:hAnsi="Arial"/>
        </w:rPr>
        <w:t>10,000 - 49,999 records:</w:t>
      </w:r>
      <w:r w:rsidR="00F37EB2">
        <w:rPr>
          <w:rFonts w:ascii="Arial" w:hAnsi="Arial"/>
        </w:rPr>
        <w:tab/>
      </w:r>
      <w:r w:rsidR="00F37EB2">
        <w:rPr>
          <w:rFonts w:ascii="Arial" w:hAnsi="Arial"/>
        </w:rPr>
        <w:tab/>
      </w:r>
      <w:r>
        <w:rPr>
          <w:rFonts w:ascii="Arial" w:hAnsi="Arial"/>
        </w:rPr>
        <w:t>$</w:t>
      </w:r>
      <w:r w:rsidR="00F37EB2">
        <w:rPr>
          <w:rFonts w:ascii="Arial" w:hAnsi="Arial"/>
        </w:rPr>
        <w:t xml:space="preserve">  </w:t>
      </w:r>
      <w:r>
        <w:rPr>
          <w:rFonts w:ascii="Arial" w:hAnsi="Arial"/>
        </w:rPr>
        <w:t>4,500</w:t>
      </w:r>
    </w:p>
    <w:p w:rsidR="00C00A57" w:rsidRDefault="00C00A57">
      <w:pPr>
        <w:pStyle w:val="BodyText2"/>
        <w:tabs>
          <w:tab w:val="clear" w:pos="360"/>
          <w:tab w:val="clear" w:pos="500"/>
          <w:tab w:val="clear" w:pos="9140"/>
          <w:tab w:val="clear" w:pos="9280"/>
          <w:tab w:val="clear" w:pos="9640"/>
        </w:tabs>
        <w:ind w:left="720"/>
        <w:jc w:val="both"/>
        <w:rPr>
          <w:rFonts w:ascii="Arial" w:hAnsi="Arial"/>
        </w:rPr>
      </w:pPr>
    </w:p>
    <w:p w:rsidR="00C00A57" w:rsidRDefault="00C00A57">
      <w:pPr>
        <w:pStyle w:val="BodyText2"/>
        <w:tabs>
          <w:tab w:val="clear" w:pos="360"/>
          <w:tab w:val="clear" w:pos="500"/>
          <w:tab w:val="clear" w:pos="9140"/>
          <w:tab w:val="clear" w:pos="9280"/>
          <w:tab w:val="clear" w:pos="9640"/>
        </w:tabs>
        <w:ind w:left="720"/>
        <w:jc w:val="both"/>
        <w:rPr>
          <w:rFonts w:ascii="Arial" w:hAnsi="Arial"/>
        </w:rPr>
      </w:pPr>
      <w:r>
        <w:rPr>
          <w:rFonts w:ascii="Arial" w:hAnsi="Arial"/>
        </w:rPr>
        <w:t>50,000 - 99,999 records:</w:t>
      </w:r>
      <w:r w:rsidR="00F37EB2">
        <w:rPr>
          <w:rFonts w:ascii="Arial" w:hAnsi="Arial"/>
        </w:rPr>
        <w:tab/>
      </w:r>
      <w:r w:rsidR="00F37EB2">
        <w:rPr>
          <w:rFonts w:ascii="Arial" w:hAnsi="Arial"/>
        </w:rPr>
        <w:tab/>
      </w:r>
      <w:r>
        <w:rPr>
          <w:rFonts w:ascii="Arial" w:hAnsi="Arial"/>
        </w:rPr>
        <w:t>$</w:t>
      </w:r>
      <w:r w:rsidR="00F37EB2">
        <w:rPr>
          <w:rFonts w:ascii="Arial" w:hAnsi="Arial"/>
        </w:rPr>
        <w:t xml:space="preserve">  </w:t>
      </w:r>
      <w:r>
        <w:rPr>
          <w:rFonts w:ascii="Arial" w:hAnsi="Arial"/>
        </w:rPr>
        <w:t>6,000</w:t>
      </w:r>
    </w:p>
    <w:p w:rsidR="00C00A57" w:rsidRDefault="00C00A57">
      <w:pPr>
        <w:pStyle w:val="BodyText2"/>
        <w:tabs>
          <w:tab w:val="clear" w:pos="360"/>
          <w:tab w:val="clear" w:pos="500"/>
          <w:tab w:val="clear" w:pos="9140"/>
          <w:tab w:val="clear" w:pos="9280"/>
          <w:tab w:val="clear" w:pos="9640"/>
        </w:tabs>
        <w:ind w:left="720"/>
        <w:jc w:val="both"/>
        <w:rPr>
          <w:rFonts w:ascii="Arial" w:hAnsi="Arial"/>
        </w:rPr>
      </w:pPr>
    </w:p>
    <w:p w:rsidR="00C00A57" w:rsidRDefault="00C00A57">
      <w:pPr>
        <w:pStyle w:val="BodyText2"/>
        <w:tabs>
          <w:tab w:val="clear" w:pos="360"/>
          <w:tab w:val="clear" w:pos="500"/>
          <w:tab w:val="clear" w:pos="9140"/>
          <w:tab w:val="clear" w:pos="9280"/>
          <w:tab w:val="clear" w:pos="9640"/>
        </w:tabs>
        <w:ind w:left="720"/>
        <w:jc w:val="both"/>
        <w:rPr>
          <w:rFonts w:ascii="Arial" w:hAnsi="Arial"/>
        </w:rPr>
      </w:pPr>
      <w:r>
        <w:rPr>
          <w:rFonts w:ascii="Arial" w:hAnsi="Arial"/>
        </w:rPr>
        <w:t>100,000 - 249,999 records:</w:t>
      </w:r>
      <w:r w:rsidR="00F37EB2">
        <w:rPr>
          <w:rFonts w:ascii="Arial" w:hAnsi="Arial"/>
        </w:rPr>
        <w:tab/>
      </w:r>
      <w:r>
        <w:rPr>
          <w:rFonts w:ascii="Arial" w:hAnsi="Arial"/>
        </w:rPr>
        <w:t>$</w:t>
      </w:r>
      <w:r w:rsidR="00F37EB2">
        <w:rPr>
          <w:rFonts w:ascii="Arial" w:hAnsi="Arial"/>
        </w:rPr>
        <w:t xml:space="preserve">  </w:t>
      </w:r>
      <w:r>
        <w:rPr>
          <w:rFonts w:ascii="Arial" w:hAnsi="Arial"/>
        </w:rPr>
        <w:t>7,000</w:t>
      </w:r>
    </w:p>
    <w:p w:rsidR="00C00A57" w:rsidRDefault="00C00A57">
      <w:pPr>
        <w:pStyle w:val="BodyText2"/>
        <w:tabs>
          <w:tab w:val="clear" w:pos="360"/>
          <w:tab w:val="clear" w:pos="500"/>
          <w:tab w:val="clear" w:pos="9140"/>
          <w:tab w:val="clear" w:pos="9280"/>
          <w:tab w:val="clear" w:pos="9640"/>
        </w:tabs>
        <w:ind w:left="720"/>
        <w:jc w:val="both"/>
        <w:rPr>
          <w:rFonts w:ascii="Arial" w:hAnsi="Arial"/>
        </w:rPr>
      </w:pPr>
    </w:p>
    <w:p w:rsidR="00C00A57" w:rsidRDefault="00C00A57">
      <w:pPr>
        <w:pStyle w:val="BodyText2"/>
        <w:tabs>
          <w:tab w:val="clear" w:pos="360"/>
          <w:tab w:val="clear" w:pos="500"/>
          <w:tab w:val="clear" w:pos="9140"/>
          <w:tab w:val="clear" w:pos="9280"/>
          <w:tab w:val="clear" w:pos="9640"/>
        </w:tabs>
        <w:ind w:left="720"/>
        <w:jc w:val="both"/>
        <w:rPr>
          <w:rFonts w:ascii="Arial" w:hAnsi="Arial"/>
        </w:rPr>
      </w:pPr>
      <w:r>
        <w:rPr>
          <w:rFonts w:ascii="Arial" w:hAnsi="Arial"/>
        </w:rPr>
        <w:t>250,000 – 499,999 records:</w:t>
      </w:r>
      <w:r w:rsidR="00F37EB2">
        <w:rPr>
          <w:rFonts w:ascii="Arial" w:hAnsi="Arial"/>
        </w:rPr>
        <w:tab/>
      </w:r>
      <w:r>
        <w:rPr>
          <w:rFonts w:ascii="Arial" w:hAnsi="Arial"/>
        </w:rPr>
        <w:t>$</w:t>
      </w:r>
      <w:r w:rsidR="00F37EB2">
        <w:rPr>
          <w:rFonts w:ascii="Arial" w:hAnsi="Arial"/>
        </w:rPr>
        <w:t xml:space="preserve">  </w:t>
      </w:r>
      <w:r>
        <w:rPr>
          <w:rFonts w:ascii="Arial" w:hAnsi="Arial"/>
        </w:rPr>
        <w:t>8,500</w:t>
      </w:r>
    </w:p>
    <w:p w:rsidR="00C00A57" w:rsidRDefault="00C00A57">
      <w:pPr>
        <w:pStyle w:val="BodyText2"/>
        <w:tabs>
          <w:tab w:val="clear" w:pos="360"/>
          <w:tab w:val="clear" w:pos="500"/>
          <w:tab w:val="clear" w:pos="9140"/>
          <w:tab w:val="clear" w:pos="9280"/>
          <w:tab w:val="clear" w:pos="9640"/>
        </w:tabs>
        <w:ind w:left="720"/>
        <w:jc w:val="both"/>
        <w:rPr>
          <w:rFonts w:ascii="Arial" w:hAnsi="Arial"/>
        </w:rPr>
      </w:pPr>
    </w:p>
    <w:p w:rsidR="00C00A57" w:rsidRDefault="00C00A57">
      <w:pPr>
        <w:pStyle w:val="BodyText2"/>
        <w:tabs>
          <w:tab w:val="clear" w:pos="360"/>
          <w:tab w:val="clear" w:pos="500"/>
          <w:tab w:val="clear" w:pos="9140"/>
          <w:tab w:val="clear" w:pos="9280"/>
          <w:tab w:val="clear" w:pos="9640"/>
        </w:tabs>
        <w:ind w:left="720"/>
        <w:jc w:val="both"/>
        <w:rPr>
          <w:rFonts w:ascii="Arial" w:hAnsi="Arial"/>
        </w:rPr>
      </w:pPr>
      <w:r>
        <w:rPr>
          <w:rFonts w:ascii="Arial" w:hAnsi="Arial"/>
        </w:rPr>
        <w:t>500,000 – 999,999 records:</w:t>
      </w:r>
      <w:r w:rsidR="00F37EB2">
        <w:rPr>
          <w:rFonts w:ascii="Arial" w:hAnsi="Arial"/>
        </w:rPr>
        <w:tab/>
      </w:r>
      <w:r>
        <w:rPr>
          <w:rFonts w:ascii="Arial" w:hAnsi="Arial"/>
        </w:rPr>
        <w:t>$10,000</w:t>
      </w:r>
    </w:p>
    <w:p w:rsidR="00C00A57" w:rsidRDefault="00C00A57">
      <w:pPr>
        <w:pStyle w:val="BodyText2"/>
        <w:tabs>
          <w:tab w:val="clear" w:pos="360"/>
          <w:tab w:val="clear" w:pos="500"/>
          <w:tab w:val="clear" w:pos="9140"/>
          <w:tab w:val="clear" w:pos="9280"/>
          <w:tab w:val="clear" w:pos="9640"/>
        </w:tabs>
        <w:ind w:left="720"/>
        <w:jc w:val="both"/>
        <w:rPr>
          <w:rFonts w:ascii="Arial" w:hAnsi="Arial"/>
        </w:rPr>
      </w:pPr>
    </w:p>
    <w:p w:rsidR="00C00A57" w:rsidRDefault="00C00A57">
      <w:pPr>
        <w:pStyle w:val="BodyText2"/>
        <w:tabs>
          <w:tab w:val="clear" w:pos="360"/>
          <w:tab w:val="clear" w:pos="500"/>
          <w:tab w:val="clear" w:pos="9140"/>
          <w:tab w:val="clear" w:pos="9280"/>
          <w:tab w:val="clear" w:pos="9640"/>
        </w:tabs>
        <w:ind w:left="720"/>
        <w:jc w:val="both"/>
        <w:rPr>
          <w:rFonts w:ascii="Arial" w:hAnsi="Arial"/>
        </w:rPr>
      </w:pPr>
      <w:r>
        <w:rPr>
          <w:rFonts w:ascii="Arial" w:hAnsi="Arial"/>
        </w:rPr>
        <w:t>More than 1,000,000 records:</w:t>
      </w:r>
      <w:r w:rsidR="00F37EB2">
        <w:rPr>
          <w:rFonts w:ascii="Arial" w:hAnsi="Arial"/>
        </w:rPr>
        <w:tab/>
      </w:r>
      <w:r>
        <w:rPr>
          <w:rFonts w:ascii="Arial" w:hAnsi="Arial"/>
        </w:rPr>
        <w:t>$15,000</w:t>
      </w:r>
    </w:p>
    <w:p w:rsidR="00C00A57" w:rsidRDefault="00C00A57">
      <w:pPr>
        <w:jc w:val="both"/>
        <w:rPr>
          <w:rFonts w:ascii="Arial" w:hAnsi="Arial"/>
          <w:sz w:val="24"/>
        </w:rPr>
      </w:pPr>
    </w:p>
    <w:p w:rsidR="005D1C51" w:rsidRPr="00785F1C" w:rsidRDefault="00FE3B42" w:rsidP="005D1C51">
      <w:pPr>
        <w:rPr>
          <w:rFonts w:ascii="Arial" w:hAnsi="Arial" w:cs="Arial"/>
          <w:b/>
          <w:sz w:val="24"/>
          <w:szCs w:val="24"/>
        </w:rPr>
      </w:pPr>
      <w:r>
        <w:rPr>
          <w:rFonts w:ascii="Arial" w:hAnsi="Arial" w:cs="Arial"/>
          <w:b/>
          <w:sz w:val="24"/>
          <w:szCs w:val="24"/>
        </w:rPr>
        <w:t>Multi-y</w:t>
      </w:r>
      <w:r w:rsidR="005D1C51" w:rsidRPr="00785F1C">
        <w:rPr>
          <w:rFonts w:ascii="Arial" w:hAnsi="Arial" w:cs="Arial"/>
          <w:b/>
          <w:sz w:val="24"/>
          <w:szCs w:val="24"/>
        </w:rPr>
        <w:t xml:space="preserve">ear </w:t>
      </w:r>
      <w:r>
        <w:rPr>
          <w:rFonts w:ascii="Arial" w:hAnsi="Arial" w:cs="Arial"/>
          <w:b/>
          <w:sz w:val="24"/>
          <w:szCs w:val="24"/>
        </w:rPr>
        <w:t>linkage</w:t>
      </w:r>
      <w:r w:rsidR="005D1C51" w:rsidRPr="00785F1C">
        <w:rPr>
          <w:rFonts w:ascii="Arial" w:hAnsi="Arial" w:cs="Arial"/>
          <w:b/>
          <w:sz w:val="24"/>
          <w:szCs w:val="24"/>
        </w:rPr>
        <w:t xml:space="preserve"> (i</w:t>
      </w:r>
      <w:r w:rsidR="00F37EB2">
        <w:rPr>
          <w:rFonts w:ascii="Arial" w:hAnsi="Arial" w:cs="Arial"/>
          <w:b/>
          <w:sz w:val="24"/>
          <w:szCs w:val="24"/>
        </w:rPr>
        <w:t>.</w:t>
      </w:r>
      <w:r w:rsidR="005D1C51" w:rsidRPr="00785F1C">
        <w:rPr>
          <w:rFonts w:ascii="Arial" w:hAnsi="Arial" w:cs="Arial"/>
          <w:b/>
          <w:sz w:val="24"/>
          <w:szCs w:val="24"/>
        </w:rPr>
        <w:t>e</w:t>
      </w:r>
      <w:r w:rsidR="00F37EB2">
        <w:rPr>
          <w:rFonts w:ascii="Arial" w:hAnsi="Arial" w:cs="Arial"/>
          <w:b/>
          <w:sz w:val="24"/>
          <w:szCs w:val="24"/>
        </w:rPr>
        <w:t>.</w:t>
      </w:r>
      <w:r w:rsidR="005D1C51" w:rsidRPr="00785F1C">
        <w:rPr>
          <w:rFonts w:ascii="Arial" w:hAnsi="Arial" w:cs="Arial"/>
          <w:b/>
          <w:sz w:val="24"/>
          <w:szCs w:val="24"/>
        </w:rPr>
        <w:t xml:space="preserve"> OSHPD linkage)</w:t>
      </w:r>
      <w:r>
        <w:rPr>
          <w:rFonts w:ascii="Arial" w:hAnsi="Arial" w:cs="Arial"/>
          <w:b/>
          <w:sz w:val="24"/>
          <w:szCs w:val="24"/>
        </w:rPr>
        <w:t xml:space="preserve"> costs:</w:t>
      </w:r>
    </w:p>
    <w:p w:rsidR="00FE3B42" w:rsidRDefault="00FE3B42" w:rsidP="00FE3B42">
      <w:pPr>
        <w:rPr>
          <w:rFonts w:ascii="Arial" w:hAnsi="Arial" w:cs="Arial"/>
          <w:b/>
          <w:sz w:val="24"/>
          <w:szCs w:val="24"/>
        </w:rPr>
      </w:pPr>
    </w:p>
    <w:p w:rsidR="00FE3B42" w:rsidRPr="00FE3B42" w:rsidRDefault="00FE3B42" w:rsidP="00FE3B42">
      <w:pPr>
        <w:rPr>
          <w:rFonts w:ascii="Arial" w:hAnsi="Arial" w:cs="Arial"/>
          <w:b/>
          <w:sz w:val="24"/>
          <w:szCs w:val="24"/>
        </w:rPr>
      </w:pPr>
      <w:r w:rsidRPr="00FE3B42">
        <w:rPr>
          <w:rFonts w:ascii="Arial" w:hAnsi="Arial" w:cs="Arial"/>
          <w:b/>
          <w:sz w:val="24"/>
          <w:szCs w:val="24"/>
        </w:rPr>
        <w:t xml:space="preserve">Less than 10,000 records: </w:t>
      </w:r>
    </w:p>
    <w:p w:rsidR="00FE3B42" w:rsidRPr="00FE3B42" w:rsidRDefault="00FE3B42" w:rsidP="00FE3B42">
      <w:pPr>
        <w:rPr>
          <w:rFonts w:ascii="Arial" w:hAnsi="Arial" w:cs="Arial"/>
          <w:sz w:val="24"/>
          <w:szCs w:val="24"/>
        </w:rPr>
      </w:pPr>
      <w:r w:rsidRPr="00FE3B42">
        <w:rPr>
          <w:rFonts w:ascii="Arial" w:hAnsi="Arial" w:cs="Arial"/>
          <w:sz w:val="24"/>
          <w:szCs w:val="24"/>
        </w:rPr>
        <w:t>$3,000 + 20% ($600) for 1-5 years of data</w:t>
      </w:r>
    </w:p>
    <w:p w:rsidR="00FE3B42" w:rsidRPr="00FE3B42" w:rsidRDefault="00FE3B42" w:rsidP="00FE3B42">
      <w:pPr>
        <w:rPr>
          <w:rFonts w:ascii="Arial" w:hAnsi="Arial" w:cs="Arial"/>
          <w:sz w:val="24"/>
          <w:szCs w:val="24"/>
        </w:rPr>
      </w:pPr>
      <w:r w:rsidRPr="00FE3B42">
        <w:rPr>
          <w:rFonts w:ascii="Arial" w:hAnsi="Arial" w:cs="Arial"/>
          <w:sz w:val="24"/>
          <w:szCs w:val="24"/>
        </w:rPr>
        <w:t>$3,000 + 40% ($1,200) for 6-10 years of data</w:t>
      </w:r>
    </w:p>
    <w:p w:rsidR="00FE3B42" w:rsidRPr="00FE3B42" w:rsidRDefault="00FE3B42" w:rsidP="00FE3B42">
      <w:pPr>
        <w:rPr>
          <w:rFonts w:ascii="Arial" w:hAnsi="Arial" w:cs="Arial"/>
          <w:sz w:val="24"/>
          <w:szCs w:val="24"/>
        </w:rPr>
      </w:pPr>
      <w:r w:rsidRPr="00FE3B42">
        <w:rPr>
          <w:rFonts w:ascii="Arial" w:hAnsi="Arial" w:cs="Arial"/>
          <w:sz w:val="24"/>
          <w:szCs w:val="24"/>
        </w:rPr>
        <w:t>$3,000 + 60% ($1,800) for 11+ years of data</w:t>
      </w:r>
    </w:p>
    <w:p w:rsidR="00FE3B42" w:rsidRPr="00FE3B42" w:rsidRDefault="00FE3B42" w:rsidP="00FE3B42">
      <w:pPr>
        <w:rPr>
          <w:rFonts w:ascii="Arial" w:hAnsi="Arial" w:cs="Arial"/>
          <w:sz w:val="24"/>
          <w:szCs w:val="24"/>
        </w:rPr>
      </w:pPr>
    </w:p>
    <w:p w:rsidR="00FE3B42" w:rsidRPr="00FE3B42" w:rsidRDefault="00FE3B42" w:rsidP="00FE3B42">
      <w:pPr>
        <w:rPr>
          <w:rFonts w:ascii="Arial" w:hAnsi="Arial" w:cs="Arial"/>
          <w:b/>
          <w:sz w:val="24"/>
          <w:szCs w:val="24"/>
        </w:rPr>
      </w:pPr>
      <w:r w:rsidRPr="00FE3B42">
        <w:rPr>
          <w:rFonts w:ascii="Arial" w:hAnsi="Arial" w:cs="Arial"/>
          <w:b/>
          <w:sz w:val="24"/>
          <w:szCs w:val="24"/>
        </w:rPr>
        <w:t xml:space="preserve">10,000 – 49,999 records: </w:t>
      </w:r>
    </w:p>
    <w:p w:rsidR="00FE3B42" w:rsidRPr="00FE3B42" w:rsidRDefault="00FE3B42" w:rsidP="00FE3B42">
      <w:pPr>
        <w:rPr>
          <w:rFonts w:ascii="Arial" w:hAnsi="Arial" w:cs="Arial"/>
          <w:sz w:val="24"/>
          <w:szCs w:val="24"/>
        </w:rPr>
      </w:pPr>
      <w:r w:rsidRPr="00FE3B42">
        <w:rPr>
          <w:rFonts w:ascii="Arial" w:hAnsi="Arial" w:cs="Arial"/>
          <w:sz w:val="24"/>
          <w:szCs w:val="24"/>
        </w:rPr>
        <w:t>$4,500 + 20% ($900) for 1-5 years of data</w:t>
      </w:r>
    </w:p>
    <w:p w:rsidR="00FE3B42" w:rsidRPr="00FE3B42" w:rsidRDefault="00FE3B42" w:rsidP="00FE3B42">
      <w:pPr>
        <w:rPr>
          <w:rFonts w:ascii="Arial" w:hAnsi="Arial" w:cs="Arial"/>
          <w:sz w:val="24"/>
          <w:szCs w:val="24"/>
        </w:rPr>
      </w:pPr>
      <w:r w:rsidRPr="00FE3B42">
        <w:rPr>
          <w:rFonts w:ascii="Arial" w:hAnsi="Arial" w:cs="Arial"/>
          <w:sz w:val="24"/>
          <w:szCs w:val="24"/>
        </w:rPr>
        <w:t>$4,500 + 40% ($1,800) for 6-10 years of data</w:t>
      </w:r>
    </w:p>
    <w:p w:rsidR="00FE3B42" w:rsidRPr="00FE3B42" w:rsidRDefault="00FE3B42" w:rsidP="00FE3B42">
      <w:pPr>
        <w:rPr>
          <w:rFonts w:ascii="Arial" w:hAnsi="Arial" w:cs="Arial"/>
          <w:sz w:val="24"/>
          <w:szCs w:val="24"/>
        </w:rPr>
      </w:pPr>
      <w:r w:rsidRPr="00FE3B42">
        <w:rPr>
          <w:rFonts w:ascii="Arial" w:hAnsi="Arial" w:cs="Arial"/>
          <w:sz w:val="24"/>
          <w:szCs w:val="24"/>
        </w:rPr>
        <w:t>$4,500 + 60% ($2,700) for 11+ years of data</w:t>
      </w:r>
    </w:p>
    <w:p w:rsidR="00FE3B42" w:rsidRPr="00FE3B42" w:rsidRDefault="00FE3B42" w:rsidP="00FE3B42">
      <w:pPr>
        <w:rPr>
          <w:rFonts w:ascii="Arial" w:hAnsi="Arial" w:cs="Arial"/>
          <w:sz w:val="24"/>
          <w:szCs w:val="24"/>
        </w:rPr>
      </w:pPr>
    </w:p>
    <w:p w:rsidR="00FE3B42" w:rsidRPr="00FE3B42" w:rsidRDefault="00FE3B42" w:rsidP="00FE3B42">
      <w:pPr>
        <w:rPr>
          <w:rFonts w:ascii="Arial" w:hAnsi="Arial" w:cs="Arial"/>
          <w:b/>
          <w:sz w:val="24"/>
          <w:szCs w:val="24"/>
        </w:rPr>
      </w:pPr>
      <w:r w:rsidRPr="00FE3B42">
        <w:rPr>
          <w:rFonts w:ascii="Arial" w:hAnsi="Arial" w:cs="Arial"/>
          <w:b/>
          <w:sz w:val="24"/>
          <w:szCs w:val="24"/>
        </w:rPr>
        <w:t xml:space="preserve">50,000 – 99,999 records: </w:t>
      </w:r>
    </w:p>
    <w:p w:rsidR="00FE3B42" w:rsidRPr="00FE3B42" w:rsidRDefault="00FE3B42" w:rsidP="00FE3B42">
      <w:pPr>
        <w:rPr>
          <w:rFonts w:ascii="Arial" w:hAnsi="Arial" w:cs="Arial"/>
          <w:sz w:val="24"/>
          <w:szCs w:val="24"/>
        </w:rPr>
      </w:pPr>
      <w:r w:rsidRPr="00FE3B42">
        <w:rPr>
          <w:rFonts w:ascii="Arial" w:hAnsi="Arial" w:cs="Arial"/>
          <w:sz w:val="24"/>
          <w:szCs w:val="24"/>
        </w:rPr>
        <w:t>$6,000 + 20% ($1,200) for 1-5 years of data</w:t>
      </w:r>
    </w:p>
    <w:p w:rsidR="00FE3B42" w:rsidRPr="00FE3B42" w:rsidRDefault="00FE3B42" w:rsidP="00FE3B42">
      <w:pPr>
        <w:rPr>
          <w:rFonts w:ascii="Arial" w:hAnsi="Arial" w:cs="Arial"/>
          <w:sz w:val="24"/>
          <w:szCs w:val="24"/>
        </w:rPr>
      </w:pPr>
      <w:r w:rsidRPr="00FE3B42">
        <w:rPr>
          <w:rFonts w:ascii="Arial" w:hAnsi="Arial" w:cs="Arial"/>
          <w:sz w:val="24"/>
          <w:szCs w:val="24"/>
        </w:rPr>
        <w:t>$6,000 + 40% ($2,400) for 6-10 years of data</w:t>
      </w:r>
    </w:p>
    <w:p w:rsidR="00FE3B42" w:rsidRPr="00FE3B42" w:rsidRDefault="00FE3B42" w:rsidP="00FE3B42">
      <w:pPr>
        <w:rPr>
          <w:rFonts w:ascii="Arial" w:hAnsi="Arial" w:cs="Arial"/>
          <w:sz w:val="24"/>
          <w:szCs w:val="24"/>
        </w:rPr>
      </w:pPr>
      <w:r w:rsidRPr="00FE3B42">
        <w:rPr>
          <w:rFonts w:ascii="Arial" w:hAnsi="Arial" w:cs="Arial"/>
          <w:sz w:val="24"/>
          <w:szCs w:val="24"/>
        </w:rPr>
        <w:t>$6,000 + 60% ($3,600) for 11+ years of data</w:t>
      </w:r>
    </w:p>
    <w:p w:rsidR="00FE3B42" w:rsidRPr="00FE3B42" w:rsidRDefault="00FE3B42" w:rsidP="00FE3B42">
      <w:pPr>
        <w:rPr>
          <w:rFonts w:ascii="Arial" w:hAnsi="Arial" w:cs="Arial"/>
          <w:sz w:val="24"/>
          <w:szCs w:val="24"/>
        </w:rPr>
      </w:pPr>
    </w:p>
    <w:p w:rsidR="00FE3B42" w:rsidRPr="00FE3B42" w:rsidRDefault="00FE3B42" w:rsidP="00FE3B42">
      <w:pPr>
        <w:rPr>
          <w:rFonts w:ascii="Arial" w:hAnsi="Arial" w:cs="Arial"/>
          <w:b/>
          <w:sz w:val="24"/>
          <w:szCs w:val="24"/>
        </w:rPr>
      </w:pPr>
      <w:r w:rsidRPr="00FE3B42">
        <w:rPr>
          <w:rFonts w:ascii="Arial" w:hAnsi="Arial" w:cs="Arial"/>
          <w:b/>
          <w:sz w:val="24"/>
          <w:szCs w:val="24"/>
        </w:rPr>
        <w:t xml:space="preserve">100,000 – 249,999 records: </w:t>
      </w:r>
    </w:p>
    <w:p w:rsidR="00FE3B42" w:rsidRPr="00FE3B42" w:rsidRDefault="00FE3B42" w:rsidP="00FE3B42">
      <w:pPr>
        <w:rPr>
          <w:rFonts w:ascii="Arial" w:hAnsi="Arial" w:cs="Arial"/>
          <w:sz w:val="24"/>
          <w:szCs w:val="24"/>
        </w:rPr>
      </w:pPr>
      <w:r w:rsidRPr="00FE3B42">
        <w:rPr>
          <w:rFonts w:ascii="Arial" w:hAnsi="Arial" w:cs="Arial"/>
          <w:sz w:val="24"/>
          <w:szCs w:val="24"/>
        </w:rPr>
        <w:t>$7,000 + 20% ($1,400) for 1-5 years of data</w:t>
      </w:r>
    </w:p>
    <w:p w:rsidR="00FE3B42" w:rsidRPr="00FE3B42" w:rsidRDefault="00FE3B42" w:rsidP="00FE3B42">
      <w:pPr>
        <w:rPr>
          <w:rFonts w:ascii="Arial" w:hAnsi="Arial" w:cs="Arial"/>
          <w:sz w:val="24"/>
          <w:szCs w:val="24"/>
        </w:rPr>
      </w:pPr>
      <w:r w:rsidRPr="00FE3B42">
        <w:rPr>
          <w:rFonts w:ascii="Arial" w:hAnsi="Arial" w:cs="Arial"/>
          <w:sz w:val="24"/>
          <w:szCs w:val="24"/>
        </w:rPr>
        <w:t>$7,000 + 40% ($2,800) for 6-10 years of data</w:t>
      </w:r>
    </w:p>
    <w:p w:rsidR="00FE3B42" w:rsidRPr="00FE3B42" w:rsidRDefault="00FE3B42" w:rsidP="00FE3B42">
      <w:pPr>
        <w:rPr>
          <w:rFonts w:ascii="Arial" w:hAnsi="Arial" w:cs="Arial"/>
          <w:sz w:val="24"/>
          <w:szCs w:val="24"/>
        </w:rPr>
      </w:pPr>
      <w:r w:rsidRPr="00FE3B42">
        <w:rPr>
          <w:rFonts w:ascii="Arial" w:hAnsi="Arial" w:cs="Arial"/>
          <w:sz w:val="24"/>
          <w:szCs w:val="24"/>
        </w:rPr>
        <w:t>$7,000 + 60% ($4,200) for 11+ years of data</w:t>
      </w:r>
    </w:p>
    <w:p w:rsidR="00FE3B42" w:rsidRPr="00FE3B42" w:rsidRDefault="00FE3B42" w:rsidP="00FE3B42">
      <w:pPr>
        <w:rPr>
          <w:rFonts w:ascii="Arial" w:hAnsi="Arial" w:cs="Arial"/>
          <w:sz w:val="24"/>
          <w:szCs w:val="24"/>
        </w:rPr>
      </w:pPr>
    </w:p>
    <w:p w:rsidR="00FE3B42" w:rsidRPr="00FE3B42" w:rsidRDefault="00FE3B42" w:rsidP="00FE3B42">
      <w:pPr>
        <w:rPr>
          <w:rFonts w:ascii="Arial" w:hAnsi="Arial" w:cs="Arial"/>
          <w:b/>
          <w:sz w:val="24"/>
          <w:szCs w:val="24"/>
        </w:rPr>
      </w:pPr>
      <w:r w:rsidRPr="00FE3B42">
        <w:rPr>
          <w:rFonts w:ascii="Arial" w:hAnsi="Arial" w:cs="Arial"/>
          <w:b/>
          <w:sz w:val="24"/>
          <w:szCs w:val="24"/>
        </w:rPr>
        <w:t xml:space="preserve">250,000 – 499,999 records: </w:t>
      </w:r>
    </w:p>
    <w:p w:rsidR="00FE3B42" w:rsidRPr="00FE3B42" w:rsidRDefault="00FE3B42" w:rsidP="00FE3B42">
      <w:pPr>
        <w:rPr>
          <w:rFonts w:ascii="Arial" w:hAnsi="Arial" w:cs="Arial"/>
          <w:sz w:val="24"/>
          <w:szCs w:val="24"/>
        </w:rPr>
      </w:pPr>
      <w:r w:rsidRPr="00FE3B42">
        <w:rPr>
          <w:rFonts w:ascii="Arial" w:hAnsi="Arial" w:cs="Arial"/>
          <w:sz w:val="24"/>
          <w:szCs w:val="24"/>
        </w:rPr>
        <w:t>$8,500 + 20% ($1,700) for 1-5 years of data</w:t>
      </w:r>
    </w:p>
    <w:p w:rsidR="00FE3B42" w:rsidRPr="00FE3B42" w:rsidRDefault="00FE3B42" w:rsidP="00FE3B42">
      <w:pPr>
        <w:rPr>
          <w:rFonts w:ascii="Arial" w:hAnsi="Arial" w:cs="Arial"/>
          <w:sz w:val="24"/>
          <w:szCs w:val="24"/>
        </w:rPr>
      </w:pPr>
      <w:r w:rsidRPr="00FE3B42">
        <w:rPr>
          <w:rFonts w:ascii="Arial" w:hAnsi="Arial" w:cs="Arial"/>
          <w:sz w:val="24"/>
          <w:szCs w:val="24"/>
        </w:rPr>
        <w:t>$8,500 + 40% ($3,400) for 6-10 years of data</w:t>
      </w:r>
    </w:p>
    <w:p w:rsidR="00FE3B42" w:rsidRPr="00FE3B42" w:rsidRDefault="00FE3B42" w:rsidP="00FE3B42">
      <w:pPr>
        <w:rPr>
          <w:rFonts w:ascii="Arial" w:hAnsi="Arial" w:cs="Arial"/>
          <w:sz w:val="24"/>
          <w:szCs w:val="24"/>
        </w:rPr>
      </w:pPr>
      <w:r w:rsidRPr="00FE3B42">
        <w:rPr>
          <w:rFonts w:ascii="Arial" w:hAnsi="Arial" w:cs="Arial"/>
          <w:sz w:val="24"/>
          <w:szCs w:val="24"/>
        </w:rPr>
        <w:t>$8,500 + 60% ($5,100) for 11+ years of data</w:t>
      </w:r>
    </w:p>
    <w:p w:rsidR="00FE3B42" w:rsidRPr="00FE3B42" w:rsidRDefault="00FE3B42" w:rsidP="00FE3B42">
      <w:pPr>
        <w:rPr>
          <w:rFonts w:ascii="Arial" w:hAnsi="Arial" w:cs="Arial"/>
          <w:sz w:val="24"/>
          <w:szCs w:val="24"/>
        </w:rPr>
      </w:pPr>
    </w:p>
    <w:p w:rsidR="00FE3B42" w:rsidRPr="00FE3B42" w:rsidRDefault="00FE3B42" w:rsidP="00FE3B42">
      <w:pPr>
        <w:rPr>
          <w:rFonts w:ascii="Arial" w:hAnsi="Arial" w:cs="Arial"/>
          <w:b/>
          <w:sz w:val="24"/>
          <w:szCs w:val="24"/>
        </w:rPr>
      </w:pPr>
      <w:r>
        <w:rPr>
          <w:rFonts w:ascii="Arial" w:hAnsi="Arial" w:cs="Arial"/>
          <w:b/>
          <w:sz w:val="24"/>
          <w:szCs w:val="24"/>
        </w:rPr>
        <w:br w:type="page"/>
      </w:r>
      <w:r w:rsidRPr="00FE3B42">
        <w:rPr>
          <w:rFonts w:ascii="Arial" w:hAnsi="Arial" w:cs="Arial"/>
          <w:b/>
          <w:sz w:val="24"/>
          <w:szCs w:val="24"/>
        </w:rPr>
        <w:lastRenderedPageBreak/>
        <w:t xml:space="preserve">500,000 – 999,999 records: </w:t>
      </w:r>
    </w:p>
    <w:p w:rsidR="00FE3B42" w:rsidRPr="00FE3B42" w:rsidRDefault="00FE3B42" w:rsidP="00FE3B42">
      <w:pPr>
        <w:rPr>
          <w:rFonts w:ascii="Arial" w:hAnsi="Arial" w:cs="Arial"/>
          <w:sz w:val="24"/>
          <w:szCs w:val="24"/>
        </w:rPr>
      </w:pPr>
      <w:r w:rsidRPr="00FE3B42">
        <w:rPr>
          <w:rFonts w:ascii="Arial" w:hAnsi="Arial" w:cs="Arial"/>
          <w:sz w:val="24"/>
          <w:szCs w:val="24"/>
        </w:rPr>
        <w:t>$10,000 + 20% ($2,000) for 1-5 years of data</w:t>
      </w:r>
    </w:p>
    <w:p w:rsidR="00FE3B42" w:rsidRPr="00FE3B42" w:rsidRDefault="00FE3B42" w:rsidP="00FE3B42">
      <w:pPr>
        <w:rPr>
          <w:rFonts w:ascii="Arial" w:hAnsi="Arial" w:cs="Arial"/>
          <w:sz w:val="24"/>
          <w:szCs w:val="24"/>
        </w:rPr>
      </w:pPr>
      <w:r w:rsidRPr="00FE3B42">
        <w:rPr>
          <w:rFonts w:ascii="Arial" w:hAnsi="Arial" w:cs="Arial"/>
          <w:sz w:val="24"/>
          <w:szCs w:val="24"/>
        </w:rPr>
        <w:t>$10,000 + 40% ($4,000) for 6-10 years of data</w:t>
      </w:r>
    </w:p>
    <w:p w:rsidR="00FE3B42" w:rsidRPr="00FE3B42" w:rsidRDefault="00FE3B42" w:rsidP="00FE3B42">
      <w:pPr>
        <w:rPr>
          <w:rFonts w:ascii="Arial" w:hAnsi="Arial" w:cs="Arial"/>
          <w:sz w:val="24"/>
          <w:szCs w:val="24"/>
        </w:rPr>
      </w:pPr>
      <w:r w:rsidRPr="00FE3B42">
        <w:rPr>
          <w:rFonts w:ascii="Arial" w:hAnsi="Arial" w:cs="Arial"/>
          <w:sz w:val="24"/>
          <w:szCs w:val="24"/>
        </w:rPr>
        <w:t>$10,000 + 60% ($6,000) for 11+ years of data</w:t>
      </w:r>
    </w:p>
    <w:p w:rsidR="00FE3B42" w:rsidRPr="00FE3B42" w:rsidRDefault="00FE3B42" w:rsidP="00FE3B42">
      <w:pPr>
        <w:rPr>
          <w:rFonts w:ascii="Arial" w:hAnsi="Arial" w:cs="Arial"/>
          <w:sz w:val="24"/>
          <w:szCs w:val="24"/>
        </w:rPr>
      </w:pPr>
    </w:p>
    <w:p w:rsidR="00FE3B42" w:rsidRPr="00FE3B42" w:rsidRDefault="00FE3B42" w:rsidP="00FE3B42">
      <w:pPr>
        <w:rPr>
          <w:rFonts w:ascii="Arial" w:hAnsi="Arial" w:cs="Arial"/>
          <w:b/>
          <w:sz w:val="24"/>
          <w:szCs w:val="24"/>
        </w:rPr>
      </w:pPr>
      <w:r w:rsidRPr="00FE3B42">
        <w:rPr>
          <w:rFonts w:ascii="Arial" w:hAnsi="Arial" w:cs="Arial"/>
          <w:b/>
          <w:sz w:val="24"/>
          <w:szCs w:val="24"/>
        </w:rPr>
        <w:t xml:space="preserve">More than 1,000,000 records: </w:t>
      </w:r>
    </w:p>
    <w:p w:rsidR="00FE3B42" w:rsidRPr="00FE3B42" w:rsidRDefault="00FE3B42" w:rsidP="00FE3B42">
      <w:pPr>
        <w:rPr>
          <w:rFonts w:ascii="Arial" w:hAnsi="Arial" w:cs="Arial"/>
          <w:sz w:val="24"/>
          <w:szCs w:val="24"/>
        </w:rPr>
      </w:pPr>
      <w:r w:rsidRPr="00FE3B42">
        <w:rPr>
          <w:rFonts w:ascii="Arial" w:hAnsi="Arial" w:cs="Arial"/>
          <w:sz w:val="24"/>
          <w:szCs w:val="24"/>
        </w:rPr>
        <w:t>$15,000 + 20% ($3,000) for 1-5 years of data</w:t>
      </w:r>
    </w:p>
    <w:p w:rsidR="00FE3B42" w:rsidRPr="00FE3B42" w:rsidRDefault="00FE3B42" w:rsidP="00FE3B42">
      <w:pPr>
        <w:rPr>
          <w:rFonts w:ascii="Arial" w:hAnsi="Arial" w:cs="Arial"/>
          <w:sz w:val="24"/>
          <w:szCs w:val="24"/>
        </w:rPr>
      </w:pPr>
      <w:r w:rsidRPr="00FE3B42">
        <w:rPr>
          <w:rFonts w:ascii="Arial" w:hAnsi="Arial" w:cs="Arial"/>
          <w:sz w:val="24"/>
          <w:szCs w:val="24"/>
        </w:rPr>
        <w:t>$15,000 + 40% ($6,000) for 6-10 years of data</w:t>
      </w:r>
    </w:p>
    <w:p w:rsidR="00FE3B42" w:rsidRPr="00FE3B42" w:rsidRDefault="00FE3B42" w:rsidP="00FE3B42">
      <w:pPr>
        <w:rPr>
          <w:rFonts w:ascii="Arial" w:hAnsi="Arial" w:cs="Arial"/>
          <w:sz w:val="24"/>
          <w:szCs w:val="24"/>
        </w:rPr>
      </w:pPr>
      <w:r w:rsidRPr="00FE3B42">
        <w:rPr>
          <w:rFonts w:ascii="Arial" w:hAnsi="Arial" w:cs="Arial"/>
          <w:sz w:val="24"/>
          <w:szCs w:val="24"/>
        </w:rPr>
        <w:t>$15,000 + 60% ($9,000) for 11+ years of data</w:t>
      </w:r>
    </w:p>
    <w:p w:rsidR="00C00A57" w:rsidRDefault="00C00A57" w:rsidP="00FE3B42">
      <w:pPr>
        <w:pStyle w:val="Heading4"/>
        <w:tabs>
          <w:tab w:val="clear" w:pos="0"/>
          <w:tab w:val="left" w:pos="720"/>
        </w:tabs>
        <w:jc w:val="both"/>
        <w:rPr>
          <w:rFonts w:ascii="Arial" w:hAnsi="Arial"/>
        </w:rPr>
      </w:pPr>
    </w:p>
    <w:p w:rsidR="00FE3B42" w:rsidRDefault="00FE3B42" w:rsidP="00FE3B42">
      <w:pPr>
        <w:jc w:val="both"/>
        <w:rPr>
          <w:rFonts w:ascii="Arial" w:hAnsi="Arial"/>
          <w:b/>
          <w:sz w:val="24"/>
        </w:rPr>
      </w:pPr>
      <w:r>
        <w:rPr>
          <w:rFonts w:ascii="Arial" w:hAnsi="Arial"/>
          <w:b/>
          <w:sz w:val="24"/>
        </w:rPr>
        <w:t>Adjustments to costs:</w:t>
      </w:r>
    </w:p>
    <w:p w:rsidR="00FE3B42" w:rsidRDefault="00FE3B42" w:rsidP="00FE3B42">
      <w:pPr>
        <w:jc w:val="both"/>
        <w:rPr>
          <w:rFonts w:ascii="Arial" w:hAnsi="Arial"/>
          <w:b/>
          <w:sz w:val="24"/>
        </w:rPr>
      </w:pPr>
    </w:p>
    <w:p w:rsidR="00FE3B42" w:rsidRDefault="00FE3B42" w:rsidP="00FE3B42">
      <w:pPr>
        <w:pStyle w:val="Heading4"/>
        <w:tabs>
          <w:tab w:val="left" w:pos="720"/>
        </w:tabs>
        <w:ind w:left="720"/>
        <w:jc w:val="both"/>
        <w:rPr>
          <w:rFonts w:ascii="Arial" w:hAnsi="Arial"/>
        </w:rPr>
      </w:pPr>
      <w:r>
        <w:rPr>
          <w:rFonts w:ascii="Arial" w:hAnsi="Arial"/>
        </w:rPr>
        <w:t>Repeated linkage = reduce basic cost by 20%.</w:t>
      </w:r>
    </w:p>
    <w:p w:rsidR="00FE3B42" w:rsidRPr="00FE3B42" w:rsidRDefault="00FE3B42" w:rsidP="00FE3B42"/>
    <w:p w:rsidR="00C00A57" w:rsidRPr="00E057B8" w:rsidRDefault="00C00A57">
      <w:pPr>
        <w:pStyle w:val="BodyText3"/>
        <w:tabs>
          <w:tab w:val="left" w:pos="9270"/>
        </w:tabs>
        <w:ind w:right="90"/>
        <w:jc w:val="both"/>
        <w:rPr>
          <w:rFonts w:ascii="Arial" w:hAnsi="Arial"/>
          <w:b/>
        </w:rPr>
      </w:pPr>
      <w:r w:rsidRPr="00E057B8">
        <w:rPr>
          <w:rFonts w:ascii="Arial" w:hAnsi="Arial"/>
          <w:b/>
        </w:rPr>
        <w:t xml:space="preserve">Please contact </w:t>
      </w:r>
      <w:r w:rsidR="00463BCE">
        <w:rPr>
          <w:rFonts w:ascii="Arial" w:hAnsi="Arial"/>
          <w:b/>
        </w:rPr>
        <w:t>California Cancer Registry</w:t>
      </w:r>
      <w:r w:rsidRPr="00E057B8">
        <w:rPr>
          <w:rFonts w:ascii="Arial" w:hAnsi="Arial"/>
          <w:b/>
        </w:rPr>
        <w:t xml:space="preserve"> (916) </w:t>
      </w:r>
      <w:r w:rsidR="00463BCE">
        <w:rPr>
          <w:rFonts w:ascii="Arial" w:hAnsi="Arial"/>
          <w:b/>
        </w:rPr>
        <w:t>731-2500</w:t>
      </w:r>
      <w:r w:rsidRPr="00E057B8">
        <w:rPr>
          <w:rFonts w:ascii="Arial" w:hAnsi="Arial"/>
          <w:b/>
        </w:rPr>
        <w:t xml:space="preserve"> regarding payment processing.</w:t>
      </w:r>
      <w:r w:rsidRPr="00E057B8">
        <w:rPr>
          <w:b/>
        </w:rPr>
        <w:br w:type="page"/>
      </w:r>
      <w:r w:rsidRPr="00E057B8">
        <w:rPr>
          <w:rFonts w:ascii="Arial" w:hAnsi="Arial"/>
          <w:b/>
        </w:rPr>
        <w:lastRenderedPageBreak/>
        <w:t>Laws Governing CCR</w:t>
      </w:r>
    </w:p>
    <w:p w:rsidR="00C00A57" w:rsidRDefault="00C00A57">
      <w:pPr>
        <w:pStyle w:val="BodyText2"/>
        <w:tabs>
          <w:tab w:val="clear" w:pos="360"/>
          <w:tab w:val="clear" w:pos="500"/>
          <w:tab w:val="clear" w:pos="9140"/>
          <w:tab w:val="clear" w:pos="9280"/>
          <w:tab w:val="clear" w:pos="9640"/>
        </w:tabs>
        <w:jc w:val="both"/>
        <w:rPr>
          <w:rFonts w:ascii="Arial" w:hAnsi="Arial"/>
          <w:b/>
        </w:rPr>
      </w:pPr>
    </w:p>
    <w:p w:rsidR="00C00A57" w:rsidRDefault="00C00A57">
      <w:pPr>
        <w:pStyle w:val="BodyText2"/>
        <w:tabs>
          <w:tab w:val="clear" w:pos="360"/>
          <w:tab w:val="clear" w:pos="500"/>
          <w:tab w:val="clear" w:pos="9140"/>
          <w:tab w:val="clear" w:pos="9280"/>
          <w:tab w:val="clear" w:pos="9640"/>
        </w:tabs>
        <w:jc w:val="both"/>
        <w:rPr>
          <w:rFonts w:ascii="Arial" w:hAnsi="Arial"/>
        </w:rPr>
      </w:pPr>
      <w:r>
        <w:rPr>
          <w:rFonts w:ascii="Arial" w:hAnsi="Arial"/>
        </w:rPr>
        <w:t xml:space="preserve">California Law consists of 29 codes, covering various subject areas, the State Constitution and Statutes. The California Cancer Registry was established in accordance with the California Health and Safety Code sections </w:t>
      </w:r>
      <w:r w:rsidR="00422BC0">
        <w:rPr>
          <w:rFonts w:ascii="Arial" w:hAnsi="Arial"/>
        </w:rPr>
        <w:t xml:space="preserve">100330 and </w:t>
      </w:r>
      <w:r>
        <w:rPr>
          <w:rFonts w:ascii="Arial" w:hAnsi="Arial"/>
        </w:rPr>
        <w:t>103875</w:t>
      </w:r>
      <w:r w:rsidR="00422BC0">
        <w:rPr>
          <w:rFonts w:ascii="Arial" w:hAnsi="Arial"/>
        </w:rPr>
        <w:t>-</w:t>
      </w:r>
      <w:r>
        <w:rPr>
          <w:rFonts w:ascii="Arial" w:hAnsi="Arial"/>
        </w:rPr>
        <w:t xml:space="preserve"> 103885.</w:t>
      </w:r>
    </w:p>
    <w:p w:rsidR="00C00A57" w:rsidRDefault="00C00A57">
      <w:pPr>
        <w:numPr>
          <w:ilvl w:val="0"/>
          <w:numId w:val="11"/>
        </w:numPr>
        <w:tabs>
          <w:tab w:val="left" w:pos="720"/>
        </w:tabs>
        <w:jc w:val="both"/>
        <w:rPr>
          <w:rFonts w:ascii="Arial" w:hAnsi="Arial"/>
          <w:sz w:val="24"/>
        </w:rPr>
      </w:pPr>
      <w:r>
        <w:rPr>
          <w:rFonts w:ascii="Arial" w:hAnsi="Arial"/>
          <w:sz w:val="24"/>
        </w:rPr>
        <w:t>Law establishing the California Cancer Registry: California Health and Safety Code, sections 103875-103885.</w:t>
      </w:r>
    </w:p>
    <w:p w:rsidR="005D1C51" w:rsidRDefault="00C00A57">
      <w:pPr>
        <w:numPr>
          <w:ilvl w:val="0"/>
          <w:numId w:val="11"/>
        </w:numPr>
        <w:tabs>
          <w:tab w:val="left" w:pos="720"/>
        </w:tabs>
        <w:jc w:val="both"/>
        <w:rPr>
          <w:rFonts w:ascii="Arial" w:hAnsi="Arial"/>
          <w:sz w:val="24"/>
        </w:rPr>
      </w:pPr>
      <w:r>
        <w:rPr>
          <w:rFonts w:ascii="Arial" w:hAnsi="Arial"/>
          <w:sz w:val="24"/>
        </w:rPr>
        <w:t>Law concerning confidentiality of information collected by the California Cancer Registry: California Health and Safety Code, section 103885(g).</w:t>
      </w:r>
    </w:p>
    <w:p w:rsidR="00C00A57" w:rsidRDefault="00C00A57">
      <w:pPr>
        <w:ind w:left="360"/>
        <w:jc w:val="both"/>
        <w:rPr>
          <w:rFonts w:ascii="Arial" w:hAnsi="Arial"/>
          <w:sz w:val="24"/>
        </w:rPr>
      </w:pPr>
    </w:p>
    <w:p w:rsidR="00C00A57" w:rsidRDefault="00C00A57">
      <w:pPr>
        <w:pStyle w:val="BodyText2"/>
        <w:tabs>
          <w:tab w:val="clear" w:pos="360"/>
          <w:tab w:val="clear" w:pos="500"/>
          <w:tab w:val="clear" w:pos="9140"/>
          <w:tab w:val="clear" w:pos="9280"/>
          <w:tab w:val="clear" w:pos="9640"/>
        </w:tabs>
        <w:jc w:val="both"/>
        <w:rPr>
          <w:rFonts w:ascii="Arial" w:hAnsi="Arial"/>
        </w:rPr>
      </w:pPr>
      <w:r>
        <w:rPr>
          <w:rFonts w:ascii="Arial" w:hAnsi="Arial"/>
        </w:rPr>
        <w:t xml:space="preserve">These sections of the Health and Safety Code are contained in </w:t>
      </w:r>
      <w:r>
        <w:rPr>
          <w:rFonts w:ascii="Arial" w:hAnsi="Arial"/>
          <w:i/>
          <w:iCs/>
        </w:rPr>
        <w:t>Policies and Procedures for Access to and Disclosure of Confidential Data from the California Cancer Registry.</w:t>
      </w:r>
      <w:r>
        <w:rPr>
          <w:rFonts w:ascii="Arial" w:hAnsi="Arial"/>
        </w:rPr>
        <w:t xml:space="preserve"> </w:t>
      </w:r>
    </w:p>
    <w:p w:rsidR="00C00A57" w:rsidRDefault="00C00A57">
      <w:pPr>
        <w:pStyle w:val="BodyText2"/>
        <w:tabs>
          <w:tab w:val="clear" w:pos="360"/>
          <w:tab w:val="clear" w:pos="500"/>
          <w:tab w:val="clear" w:pos="9140"/>
          <w:tab w:val="clear" w:pos="9280"/>
          <w:tab w:val="clear" w:pos="9640"/>
        </w:tabs>
        <w:jc w:val="both"/>
        <w:rPr>
          <w:rFonts w:ascii="Arial" w:hAnsi="Arial"/>
        </w:rPr>
      </w:pPr>
    </w:p>
    <w:p w:rsidR="00C00A57" w:rsidRDefault="00C00A57">
      <w:pPr>
        <w:pStyle w:val="BodyText2"/>
        <w:tabs>
          <w:tab w:val="clear" w:pos="360"/>
          <w:tab w:val="clear" w:pos="500"/>
          <w:tab w:val="clear" w:pos="9140"/>
          <w:tab w:val="clear" w:pos="9280"/>
          <w:tab w:val="clear" w:pos="9640"/>
        </w:tabs>
        <w:jc w:val="both"/>
        <w:rPr>
          <w:rFonts w:ascii="Arial" w:hAnsi="Arial"/>
        </w:rPr>
      </w:pPr>
      <w:r>
        <w:rPr>
          <w:rFonts w:ascii="Arial" w:hAnsi="Arial"/>
        </w:rPr>
        <w:t>Confidentiality provisions are also addressed in:</w:t>
      </w:r>
    </w:p>
    <w:p w:rsidR="00C00A57" w:rsidRDefault="00C00A57">
      <w:pPr>
        <w:pStyle w:val="BodyText2"/>
        <w:tabs>
          <w:tab w:val="clear" w:pos="360"/>
          <w:tab w:val="clear" w:pos="500"/>
          <w:tab w:val="clear" w:pos="9140"/>
          <w:tab w:val="clear" w:pos="9280"/>
          <w:tab w:val="clear" w:pos="9640"/>
        </w:tabs>
        <w:jc w:val="both"/>
        <w:rPr>
          <w:rFonts w:ascii="Arial" w:hAnsi="Arial"/>
        </w:rPr>
      </w:pPr>
    </w:p>
    <w:p w:rsidR="00422BC0" w:rsidRPr="00422BC0" w:rsidRDefault="00C00A57" w:rsidP="00422BC0">
      <w:pPr>
        <w:pStyle w:val="BodyText2"/>
        <w:numPr>
          <w:ilvl w:val="0"/>
          <w:numId w:val="6"/>
        </w:numPr>
        <w:tabs>
          <w:tab w:val="clear" w:pos="360"/>
          <w:tab w:val="clear" w:pos="500"/>
          <w:tab w:val="clear" w:pos="9140"/>
          <w:tab w:val="clear" w:pos="9280"/>
          <w:tab w:val="clear" w:pos="9640"/>
          <w:tab w:val="left" w:pos="720"/>
        </w:tabs>
        <w:ind w:left="720"/>
        <w:jc w:val="both"/>
        <w:rPr>
          <w:rFonts w:ascii="Arial" w:hAnsi="Arial" w:cs="Arial"/>
        </w:rPr>
      </w:pPr>
      <w:r w:rsidRPr="00422BC0">
        <w:rPr>
          <w:rFonts w:ascii="Arial" w:hAnsi="Arial" w:cs="Arial"/>
        </w:rPr>
        <w:t>Government Code commencing with Section 6250, and specifically 6250 (c) and 6250 (k) (California Public Records Act).</w:t>
      </w:r>
    </w:p>
    <w:p w:rsidR="00422BC0" w:rsidRPr="00422BC0" w:rsidRDefault="00422BC0" w:rsidP="00422BC0">
      <w:pPr>
        <w:pStyle w:val="BodyText2"/>
        <w:numPr>
          <w:ilvl w:val="0"/>
          <w:numId w:val="6"/>
        </w:numPr>
        <w:tabs>
          <w:tab w:val="clear" w:pos="360"/>
          <w:tab w:val="clear" w:pos="500"/>
          <w:tab w:val="clear" w:pos="9140"/>
          <w:tab w:val="clear" w:pos="9280"/>
          <w:tab w:val="clear" w:pos="9640"/>
          <w:tab w:val="left" w:pos="720"/>
        </w:tabs>
        <w:ind w:left="720"/>
        <w:jc w:val="both"/>
        <w:rPr>
          <w:rFonts w:ascii="Arial" w:hAnsi="Arial" w:cs="Arial"/>
        </w:rPr>
      </w:pPr>
      <w:r w:rsidRPr="00422BC0">
        <w:rPr>
          <w:rFonts w:ascii="Arial" w:hAnsi="Arial" w:cs="Arial"/>
        </w:rPr>
        <w:t>CA Civil Code Section 1798.24 and CA Welfare and Institutions Code Section 10850 (California Information Practices Act).</w:t>
      </w:r>
    </w:p>
    <w:p w:rsidR="00422BC0" w:rsidRDefault="00422BC0" w:rsidP="00422BC0">
      <w:pPr>
        <w:pStyle w:val="BodyText2"/>
        <w:tabs>
          <w:tab w:val="clear" w:pos="360"/>
          <w:tab w:val="clear" w:pos="500"/>
          <w:tab w:val="clear" w:pos="9140"/>
          <w:tab w:val="clear" w:pos="9280"/>
          <w:tab w:val="clear" w:pos="9640"/>
          <w:tab w:val="left" w:pos="720"/>
        </w:tabs>
        <w:jc w:val="both"/>
        <w:rPr>
          <w:rFonts w:ascii="Arial" w:hAnsi="Arial"/>
        </w:rPr>
      </w:pPr>
    </w:p>
    <w:p w:rsidR="00422BC0" w:rsidRDefault="00422BC0" w:rsidP="00422BC0">
      <w:pPr>
        <w:pStyle w:val="BodyText2"/>
        <w:tabs>
          <w:tab w:val="clear" w:pos="360"/>
          <w:tab w:val="clear" w:pos="500"/>
          <w:tab w:val="clear" w:pos="9140"/>
          <w:tab w:val="clear" w:pos="9280"/>
          <w:tab w:val="clear" w:pos="9640"/>
          <w:tab w:val="left" w:pos="720"/>
        </w:tabs>
        <w:jc w:val="both"/>
        <w:rPr>
          <w:rFonts w:ascii="Arial" w:hAnsi="Arial"/>
        </w:rPr>
      </w:pPr>
    </w:p>
    <w:sectPr w:rsidR="00422BC0" w:rsidSect="0042410B">
      <w:footnotePr>
        <w:pos w:val="beneathText"/>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506" w:rsidRDefault="00784506">
      <w:r>
        <w:separator/>
      </w:r>
    </w:p>
  </w:endnote>
  <w:endnote w:type="continuationSeparator" w:id="0">
    <w:p w:rsidR="00784506" w:rsidRDefault="0078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2020603050405020304"/>
    <w:charset w:val="00"/>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PCL6)">
    <w:altName w:val="Times New Roman"/>
    <w:charset w:val="00"/>
    <w:family w:val="roman"/>
    <w:pitch w:val="variable"/>
  </w:font>
  <w:font w:name="Albany">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horndale">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506" w:rsidRPr="00BB2508" w:rsidRDefault="00784506" w:rsidP="00BB2508">
    <w:pPr>
      <w:pStyle w:val="Footer"/>
      <w:tabs>
        <w:tab w:val="clear" w:pos="8640"/>
        <w:tab w:val="right" w:pos="9360"/>
      </w:tabs>
      <w:rPr>
        <w:rFonts w:ascii="Arial" w:hAnsi="Arial" w:cs="Arial"/>
      </w:rPr>
    </w:pPr>
    <w:r w:rsidRPr="00BB2508">
      <w:rPr>
        <w:rFonts w:ascii="Arial" w:hAnsi="Arial" w:cs="Arial"/>
      </w:rPr>
      <w:t xml:space="preserve">Version:  </w:t>
    </w:r>
    <w:r w:rsidR="002B0E27">
      <w:rPr>
        <w:rFonts w:ascii="Arial" w:hAnsi="Arial" w:cs="Arial"/>
      </w:rPr>
      <w:t>7/2010</w:t>
    </w:r>
    <w:r w:rsidRPr="00BB2508">
      <w:rPr>
        <w:rFonts w:ascii="Arial" w:hAnsi="Arial" w:cs="Arial"/>
      </w:rPr>
      <w:tab/>
    </w:r>
    <w:r w:rsidR="00B721F2" w:rsidRPr="00BB2508">
      <w:rPr>
        <w:rStyle w:val="PageNumber"/>
        <w:rFonts w:ascii="Arial" w:hAnsi="Arial" w:cs="Arial"/>
      </w:rPr>
      <w:fldChar w:fldCharType="begin"/>
    </w:r>
    <w:r w:rsidRPr="00BB2508">
      <w:rPr>
        <w:rStyle w:val="PageNumber"/>
        <w:rFonts w:ascii="Arial" w:hAnsi="Arial" w:cs="Arial"/>
      </w:rPr>
      <w:instrText xml:space="preserve"> PAGE </w:instrText>
    </w:r>
    <w:r w:rsidR="00B721F2" w:rsidRPr="00BB2508">
      <w:rPr>
        <w:rStyle w:val="PageNumber"/>
        <w:rFonts w:ascii="Arial" w:hAnsi="Arial" w:cs="Arial"/>
      </w:rPr>
      <w:fldChar w:fldCharType="separate"/>
    </w:r>
    <w:r w:rsidR="00EC7BD6">
      <w:rPr>
        <w:rStyle w:val="PageNumber"/>
        <w:rFonts w:ascii="Arial" w:hAnsi="Arial" w:cs="Arial"/>
        <w:noProof/>
      </w:rPr>
      <w:t>12</w:t>
    </w:r>
    <w:r w:rsidR="00B721F2" w:rsidRPr="00BB2508">
      <w:rPr>
        <w:rStyle w:val="PageNumber"/>
        <w:rFonts w:ascii="Arial" w:hAnsi="Arial" w:cs="Arial"/>
      </w:rPr>
      <w:fldChar w:fldCharType="end"/>
    </w:r>
    <w:r w:rsidRPr="00BB2508">
      <w:rPr>
        <w:rFonts w:ascii="Arial" w:hAnsi="Arial" w:cs="Arial"/>
      </w:rPr>
      <w:tab/>
    </w:r>
    <w:r w:rsidR="002B0E27">
      <w:rPr>
        <w:rFonts w:ascii="Arial" w:hAnsi="Arial" w:cs="Arial"/>
      </w:rPr>
      <w:t xml:space="preserve">Cancer </w:t>
    </w:r>
    <w:r w:rsidRPr="00BB2508">
      <w:rPr>
        <w:rFonts w:ascii="Arial" w:hAnsi="Arial" w:cs="Arial"/>
      </w:rPr>
      <w:t>Surveillance</w:t>
    </w:r>
    <w:r>
      <w:rPr>
        <w:rFonts w:ascii="Arial" w:hAnsi="Arial" w:cs="Arial"/>
      </w:rPr>
      <w:t xml:space="preserve"> </w:t>
    </w:r>
    <w:r w:rsidR="002B0E27">
      <w:rPr>
        <w:rFonts w:ascii="Arial" w:hAnsi="Arial" w:cs="Arial"/>
      </w:rPr>
      <w:t xml:space="preserve">and Research </w:t>
    </w:r>
    <w:r w:rsidRPr="00BB2508">
      <w:rPr>
        <w:rFonts w:ascii="Arial" w:hAnsi="Arial" w:cs="Arial"/>
      </w:rPr>
      <w:t>Branch</w:t>
    </w:r>
  </w:p>
  <w:p w:rsidR="00784506" w:rsidRPr="00BB2508" w:rsidRDefault="00784506" w:rsidP="00BB2508">
    <w:pPr>
      <w:pStyle w:val="Footer"/>
      <w:tabs>
        <w:tab w:val="clear" w:pos="8640"/>
        <w:tab w:val="right" w:pos="9360"/>
      </w:tabs>
      <w:rPr>
        <w:rFonts w:ascii="Arial" w:hAnsi="Arial" w:cs="Arial"/>
      </w:rPr>
    </w:pPr>
    <w:r w:rsidRPr="00BB2508">
      <w:rPr>
        <w:rFonts w:ascii="Arial" w:hAnsi="Arial" w:cs="Arial"/>
      </w:rPr>
      <w:tab/>
    </w:r>
    <w:r w:rsidRPr="00BB2508">
      <w:rPr>
        <w:rFonts w:ascii="Arial" w:hAnsi="Arial" w:cs="Arial"/>
      </w:rPr>
      <w:tab/>
      <w:t>California Department of Public Health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506" w:rsidRPr="00BB2508" w:rsidRDefault="00784506" w:rsidP="00BB2508">
    <w:pPr>
      <w:pStyle w:val="Footer"/>
      <w:tabs>
        <w:tab w:val="clear" w:pos="8640"/>
        <w:tab w:val="right" w:pos="9360"/>
      </w:tabs>
      <w:rPr>
        <w:rFonts w:ascii="Arial" w:hAnsi="Arial" w:cs="Arial"/>
      </w:rPr>
    </w:pPr>
    <w:r w:rsidRPr="00BB2508">
      <w:rPr>
        <w:rFonts w:ascii="Arial" w:hAnsi="Arial" w:cs="Arial"/>
      </w:rPr>
      <w:t xml:space="preserve">Version:  </w:t>
    </w:r>
    <w:r w:rsidR="008C1D9D">
      <w:rPr>
        <w:rFonts w:ascii="Arial" w:hAnsi="Arial" w:cs="Arial"/>
      </w:rPr>
      <w:t>12</w:t>
    </w:r>
    <w:r>
      <w:rPr>
        <w:rFonts w:ascii="Arial" w:hAnsi="Arial" w:cs="Arial"/>
      </w:rPr>
      <w:t>/2008</w:t>
    </w:r>
    <w:r w:rsidRPr="00BB2508">
      <w:rPr>
        <w:rFonts w:ascii="Arial" w:hAnsi="Arial" w:cs="Arial"/>
      </w:rPr>
      <w:tab/>
    </w:r>
    <w:r w:rsidRPr="00BB2508">
      <w:rPr>
        <w:rFonts w:ascii="Arial" w:hAnsi="Arial" w:cs="Arial"/>
      </w:rPr>
      <w:tab/>
    </w:r>
    <w:r>
      <w:rPr>
        <w:rFonts w:ascii="Arial" w:hAnsi="Arial" w:cs="Arial"/>
      </w:rPr>
      <w:t xml:space="preserve">Chronic Disease and </w:t>
    </w:r>
    <w:r w:rsidRPr="00BB2508">
      <w:rPr>
        <w:rFonts w:ascii="Arial" w:hAnsi="Arial" w:cs="Arial"/>
      </w:rPr>
      <w:t>Surveillance</w:t>
    </w:r>
    <w:r>
      <w:rPr>
        <w:rFonts w:ascii="Arial" w:hAnsi="Arial" w:cs="Arial"/>
      </w:rPr>
      <w:t xml:space="preserve"> </w:t>
    </w:r>
    <w:r w:rsidRPr="00BB2508">
      <w:rPr>
        <w:rFonts w:ascii="Arial" w:hAnsi="Arial" w:cs="Arial"/>
      </w:rPr>
      <w:t>Branch</w:t>
    </w:r>
  </w:p>
  <w:p w:rsidR="00784506" w:rsidRPr="00BB2508" w:rsidRDefault="00784506" w:rsidP="00BB2508">
    <w:pPr>
      <w:pStyle w:val="Footer"/>
      <w:tabs>
        <w:tab w:val="clear" w:pos="8640"/>
        <w:tab w:val="right" w:pos="9360"/>
      </w:tabs>
      <w:rPr>
        <w:rFonts w:ascii="Arial" w:hAnsi="Arial" w:cs="Arial"/>
      </w:rPr>
    </w:pPr>
    <w:r w:rsidRPr="00BB2508">
      <w:rPr>
        <w:rFonts w:ascii="Arial" w:hAnsi="Arial" w:cs="Arial"/>
      </w:rPr>
      <w:tab/>
    </w:r>
    <w:r w:rsidRPr="00BB2508">
      <w:rPr>
        <w:rFonts w:ascii="Arial" w:hAnsi="Arial" w:cs="Arial"/>
      </w:rPr>
      <w:tab/>
      <w:t>California Department of Public Health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506" w:rsidRDefault="00784506">
      <w:r>
        <w:separator/>
      </w:r>
    </w:p>
  </w:footnote>
  <w:footnote w:type="continuationSeparator" w:id="0">
    <w:p w:rsidR="00784506" w:rsidRDefault="007845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4"/>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5"/>
    <w:lvl w:ilvl="0">
      <w:start w:val="1"/>
      <w:numFmt w:val="decimal"/>
      <w:lvlText w:val="%1."/>
      <w:lvlJc w:val="left"/>
      <w:pPr>
        <w:tabs>
          <w:tab w:val="num" w:pos="360"/>
        </w:tabs>
        <w:ind w:left="360" w:hanging="360"/>
      </w:pPr>
      <w:rPr>
        <w:rFonts w:ascii="CG Times" w:hAnsi="CG Times"/>
      </w:rPr>
    </w:lvl>
  </w:abstractNum>
  <w:abstractNum w:abstractNumId="3">
    <w:nsid w:val="00000004"/>
    <w:multiLevelType w:val="singleLevel"/>
    <w:tmpl w:val="00000004"/>
    <w:name w:val="WW8Num6"/>
    <w:lvl w:ilvl="0">
      <w:start w:val="1"/>
      <w:numFmt w:val="bullet"/>
      <w:lvlText w:val=""/>
      <w:lvlJc w:val="left"/>
      <w:pPr>
        <w:tabs>
          <w:tab w:val="num" w:pos="360"/>
        </w:tabs>
        <w:ind w:left="360" w:hanging="360"/>
      </w:pPr>
      <w:rPr>
        <w:rFonts w:ascii="Symbol" w:hAnsi="Symbol"/>
      </w:rPr>
    </w:lvl>
  </w:abstractNum>
  <w:abstractNum w:abstractNumId="4">
    <w:nsid w:val="00000005"/>
    <w:multiLevelType w:val="singleLevel"/>
    <w:tmpl w:val="00000005"/>
    <w:name w:val="WW8Num13"/>
    <w:lvl w:ilvl="0">
      <w:start w:val="1"/>
      <w:numFmt w:val="bullet"/>
      <w:lvlText w:val=""/>
      <w:lvlJc w:val="left"/>
      <w:pPr>
        <w:tabs>
          <w:tab w:val="num" w:pos="360"/>
        </w:tabs>
        <w:ind w:left="360" w:hanging="360"/>
      </w:pPr>
      <w:rPr>
        <w:rFonts w:ascii="Wingdings" w:hAnsi="Wingdings"/>
        <w:sz w:val="24"/>
      </w:rPr>
    </w:lvl>
  </w:abstractNum>
  <w:abstractNum w:abstractNumId="5">
    <w:nsid w:val="00000006"/>
    <w:multiLevelType w:val="singleLevel"/>
    <w:tmpl w:val="00000006"/>
    <w:name w:val="WW8Num14"/>
    <w:lvl w:ilvl="0">
      <w:start w:val="1"/>
      <w:numFmt w:val="bullet"/>
      <w:lvlText w:val=""/>
      <w:lvlJc w:val="left"/>
      <w:pPr>
        <w:tabs>
          <w:tab w:val="num" w:pos="360"/>
        </w:tabs>
        <w:ind w:left="360" w:hanging="360"/>
      </w:pPr>
      <w:rPr>
        <w:rFonts w:ascii="Symbol" w:hAnsi="Symbol"/>
      </w:rPr>
    </w:lvl>
  </w:abstractNum>
  <w:abstractNum w:abstractNumId="6">
    <w:nsid w:val="00000007"/>
    <w:multiLevelType w:val="singleLevel"/>
    <w:tmpl w:val="00000007"/>
    <w:name w:val="WW8Num17"/>
    <w:lvl w:ilvl="0">
      <w:start w:val="1"/>
      <w:numFmt w:val="bullet"/>
      <w:lvlText w:val=""/>
      <w:lvlJc w:val="left"/>
      <w:pPr>
        <w:tabs>
          <w:tab w:val="num" w:pos="360"/>
        </w:tabs>
        <w:ind w:left="360" w:hanging="360"/>
      </w:pPr>
      <w:rPr>
        <w:rFonts w:ascii="Symbol" w:hAnsi="Symbol"/>
      </w:rPr>
    </w:lvl>
  </w:abstractNum>
  <w:abstractNum w:abstractNumId="7">
    <w:nsid w:val="00000008"/>
    <w:multiLevelType w:val="singleLevel"/>
    <w:tmpl w:val="00000008"/>
    <w:name w:val="WW8Num20"/>
    <w:lvl w:ilvl="0">
      <w:start w:val="1"/>
      <w:numFmt w:val="bullet"/>
      <w:lvlText w:val=""/>
      <w:lvlJc w:val="left"/>
      <w:pPr>
        <w:tabs>
          <w:tab w:val="num" w:pos="360"/>
        </w:tabs>
        <w:ind w:left="360" w:hanging="360"/>
      </w:pPr>
      <w:rPr>
        <w:rFonts w:ascii="Wingdings" w:hAnsi="Wingdings"/>
        <w:sz w:val="24"/>
      </w:rPr>
    </w:lvl>
  </w:abstractNum>
  <w:abstractNum w:abstractNumId="8">
    <w:nsid w:val="00000009"/>
    <w:multiLevelType w:val="singleLevel"/>
    <w:tmpl w:val="00000009"/>
    <w:name w:val="WW8Num22"/>
    <w:lvl w:ilvl="0">
      <w:start w:val="1"/>
      <w:numFmt w:val="decimal"/>
      <w:lvlText w:val="%1."/>
      <w:lvlJc w:val="left"/>
      <w:pPr>
        <w:tabs>
          <w:tab w:val="num" w:pos="360"/>
        </w:tabs>
        <w:ind w:left="360" w:hanging="360"/>
      </w:pPr>
    </w:lvl>
  </w:abstractNum>
  <w:abstractNum w:abstractNumId="9">
    <w:nsid w:val="0000000A"/>
    <w:multiLevelType w:val="singleLevel"/>
    <w:tmpl w:val="0000000A"/>
    <w:name w:val="WW8Num24"/>
    <w:lvl w:ilvl="0">
      <w:start w:val="1"/>
      <w:numFmt w:val="bullet"/>
      <w:lvlText w:val=""/>
      <w:lvlJc w:val="left"/>
      <w:pPr>
        <w:tabs>
          <w:tab w:val="num" w:pos="360"/>
        </w:tabs>
        <w:ind w:left="360" w:hanging="360"/>
      </w:pPr>
      <w:rPr>
        <w:rFonts w:ascii="Symbol" w:hAnsi="Symbol"/>
      </w:rPr>
    </w:lvl>
  </w:abstractNum>
  <w:abstractNum w:abstractNumId="10">
    <w:nsid w:val="0000000B"/>
    <w:multiLevelType w:val="singleLevel"/>
    <w:tmpl w:val="0000000B"/>
    <w:lvl w:ilvl="0">
      <w:numFmt w:val="bullet"/>
      <w:lvlText w:val=""/>
      <w:lvlJc w:val="left"/>
      <w:pPr>
        <w:tabs>
          <w:tab w:val="num" w:pos="720"/>
        </w:tabs>
        <w:ind w:left="720" w:hanging="360"/>
      </w:pPr>
      <w:rPr>
        <w:rFonts w:ascii="Symbol" w:hAnsi="Symbol"/>
      </w:rPr>
    </w:lvl>
  </w:abstractNum>
  <w:abstractNum w:abstractNumId="11">
    <w:nsid w:val="3E3419B5"/>
    <w:multiLevelType w:val="hybridMultilevel"/>
    <w:tmpl w:val="E98AE062"/>
    <w:lvl w:ilvl="0" w:tplc="04090005">
      <w:start w:val="1"/>
      <w:numFmt w:val="bullet"/>
      <w:lvlText w:val=""/>
      <w:lvlJc w:val="left"/>
      <w:pPr>
        <w:tabs>
          <w:tab w:val="num" w:pos="720"/>
        </w:tabs>
        <w:ind w:left="720" w:hanging="360"/>
      </w:pPr>
      <w:rPr>
        <w:rFonts w:ascii="Wingdings" w:hAnsi="Wingdings" w:hint="default"/>
      </w:rPr>
    </w:lvl>
    <w:lvl w:ilvl="1" w:tplc="8A9C1D3E" w:tentative="1">
      <w:start w:val="1"/>
      <w:numFmt w:val="bullet"/>
      <w:lvlText w:val="o"/>
      <w:lvlJc w:val="left"/>
      <w:pPr>
        <w:tabs>
          <w:tab w:val="num" w:pos="1440"/>
        </w:tabs>
        <w:ind w:left="1440" w:hanging="360"/>
      </w:pPr>
      <w:rPr>
        <w:rFonts w:ascii="Courier New" w:hAnsi="Courier New" w:hint="default"/>
      </w:rPr>
    </w:lvl>
    <w:lvl w:ilvl="2" w:tplc="54B2B36C" w:tentative="1">
      <w:start w:val="1"/>
      <w:numFmt w:val="bullet"/>
      <w:lvlText w:val=""/>
      <w:lvlJc w:val="left"/>
      <w:pPr>
        <w:tabs>
          <w:tab w:val="num" w:pos="2160"/>
        </w:tabs>
        <w:ind w:left="2160" w:hanging="360"/>
      </w:pPr>
      <w:rPr>
        <w:rFonts w:ascii="Wingdings" w:hAnsi="Wingdings" w:hint="default"/>
      </w:rPr>
    </w:lvl>
    <w:lvl w:ilvl="3" w:tplc="D004AE86" w:tentative="1">
      <w:start w:val="1"/>
      <w:numFmt w:val="bullet"/>
      <w:lvlText w:val=""/>
      <w:lvlJc w:val="left"/>
      <w:pPr>
        <w:tabs>
          <w:tab w:val="num" w:pos="2880"/>
        </w:tabs>
        <w:ind w:left="2880" w:hanging="360"/>
      </w:pPr>
      <w:rPr>
        <w:rFonts w:ascii="Symbol" w:hAnsi="Symbol" w:hint="default"/>
      </w:rPr>
    </w:lvl>
    <w:lvl w:ilvl="4" w:tplc="D618E97C" w:tentative="1">
      <w:start w:val="1"/>
      <w:numFmt w:val="bullet"/>
      <w:lvlText w:val="o"/>
      <w:lvlJc w:val="left"/>
      <w:pPr>
        <w:tabs>
          <w:tab w:val="num" w:pos="3600"/>
        </w:tabs>
        <w:ind w:left="3600" w:hanging="360"/>
      </w:pPr>
      <w:rPr>
        <w:rFonts w:ascii="Courier New" w:hAnsi="Courier New" w:hint="default"/>
      </w:rPr>
    </w:lvl>
    <w:lvl w:ilvl="5" w:tplc="EF7285A4" w:tentative="1">
      <w:start w:val="1"/>
      <w:numFmt w:val="bullet"/>
      <w:lvlText w:val=""/>
      <w:lvlJc w:val="left"/>
      <w:pPr>
        <w:tabs>
          <w:tab w:val="num" w:pos="4320"/>
        </w:tabs>
        <w:ind w:left="4320" w:hanging="360"/>
      </w:pPr>
      <w:rPr>
        <w:rFonts w:ascii="Wingdings" w:hAnsi="Wingdings" w:hint="default"/>
      </w:rPr>
    </w:lvl>
    <w:lvl w:ilvl="6" w:tplc="880A6B96" w:tentative="1">
      <w:start w:val="1"/>
      <w:numFmt w:val="bullet"/>
      <w:lvlText w:val=""/>
      <w:lvlJc w:val="left"/>
      <w:pPr>
        <w:tabs>
          <w:tab w:val="num" w:pos="5040"/>
        </w:tabs>
        <w:ind w:left="5040" w:hanging="360"/>
      </w:pPr>
      <w:rPr>
        <w:rFonts w:ascii="Symbol" w:hAnsi="Symbol" w:hint="default"/>
      </w:rPr>
    </w:lvl>
    <w:lvl w:ilvl="7" w:tplc="D30643FA" w:tentative="1">
      <w:start w:val="1"/>
      <w:numFmt w:val="bullet"/>
      <w:lvlText w:val="o"/>
      <w:lvlJc w:val="left"/>
      <w:pPr>
        <w:tabs>
          <w:tab w:val="num" w:pos="5760"/>
        </w:tabs>
        <w:ind w:left="5760" w:hanging="360"/>
      </w:pPr>
      <w:rPr>
        <w:rFonts w:ascii="Courier New" w:hAnsi="Courier New" w:hint="default"/>
      </w:rPr>
    </w:lvl>
    <w:lvl w:ilvl="8" w:tplc="4922024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839"/>
    <w:rsid w:val="00015549"/>
    <w:rsid w:val="000223BA"/>
    <w:rsid w:val="000D2F83"/>
    <w:rsid w:val="000D69E0"/>
    <w:rsid w:val="00182939"/>
    <w:rsid w:val="00194BB4"/>
    <w:rsid w:val="001C5280"/>
    <w:rsid w:val="002B0E27"/>
    <w:rsid w:val="002D7000"/>
    <w:rsid w:val="002E4345"/>
    <w:rsid w:val="00343FE0"/>
    <w:rsid w:val="00422BC0"/>
    <w:rsid w:val="0042410B"/>
    <w:rsid w:val="00436A51"/>
    <w:rsid w:val="00445169"/>
    <w:rsid w:val="00463BCE"/>
    <w:rsid w:val="004771F8"/>
    <w:rsid w:val="004C684B"/>
    <w:rsid w:val="00534DD2"/>
    <w:rsid w:val="005C65F7"/>
    <w:rsid w:val="005D1C51"/>
    <w:rsid w:val="00690BBB"/>
    <w:rsid w:val="006A0E59"/>
    <w:rsid w:val="007534C3"/>
    <w:rsid w:val="00784506"/>
    <w:rsid w:val="00785F1C"/>
    <w:rsid w:val="00820C2C"/>
    <w:rsid w:val="00860342"/>
    <w:rsid w:val="00890731"/>
    <w:rsid w:val="008C1D9D"/>
    <w:rsid w:val="00995839"/>
    <w:rsid w:val="00A05F36"/>
    <w:rsid w:val="00A25645"/>
    <w:rsid w:val="00A30191"/>
    <w:rsid w:val="00A34826"/>
    <w:rsid w:val="00AD7B64"/>
    <w:rsid w:val="00B2381E"/>
    <w:rsid w:val="00B67921"/>
    <w:rsid w:val="00B721F2"/>
    <w:rsid w:val="00BB2508"/>
    <w:rsid w:val="00BD57CF"/>
    <w:rsid w:val="00BE1D1A"/>
    <w:rsid w:val="00BE415F"/>
    <w:rsid w:val="00C00A57"/>
    <w:rsid w:val="00C90A8D"/>
    <w:rsid w:val="00CD6272"/>
    <w:rsid w:val="00CF0F0F"/>
    <w:rsid w:val="00D948B9"/>
    <w:rsid w:val="00E057B8"/>
    <w:rsid w:val="00E216A8"/>
    <w:rsid w:val="00E63512"/>
    <w:rsid w:val="00EC7BD6"/>
    <w:rsid w:val="00EE1823"/>
    <w:rsid w:val="00F37EB2"/>
    <w:rsid w:val="00FE3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410B"/>
    <w:pPr>
      <w:suppressAutoHyphens/>
    </w:pPr>
    <w:rPr>
      <w:lang w:eastAsia="ar-SA"/>
    </w:rPr>
  </w:style>
  <w:style w:type="paragraph" w:styleId="Heading1">
    <w:name w:val="heading 1"/>
    <w:basedOn w:val="Normal"/>
    <w:next w:val="Normal"/>
    <w:qFormat/>
    <w:rsid w:val="0042410B"/>
    <w:pPr>
      <w:keepNext/>
      <w:tabs>
        <w:tab w:val="num" w:pos="0"/>
      </w:tabs>
      <w:outlineLvl w:val="0"/>
    </w:pPr>
    <w:rPr>
      <w:b/>
      <w:sz w:val="24"/>
    </w:rPr>
  </w:style>
  <w:style w:type="paragraph" w:styleId="Heading2">
    <w:name w:val="heading 2"/>
    <w:basedOn w:val="Normal"/>
    <w:next w:val="Normal"/>
    <w:qFormat/>
    <w:rsid w:val="0042410B"/>
    <w:pPr>
      <w:keepNext/>
      <w:tabs>
        <w:tab w:val="num" w:pos="0"/>
      </w:tabs>
      <w:ind w:right="540"/>
      <w:outlineLvl w:val="1"/>
    </w:pPr>
    <w:rPr>
      <w:rFonts w:ascii="Times New Roman (PCL6)" w:hAnsi="Times New Roman (PCL6)"/>
      <w:b/>
      <w:sz w:val="24"/>
    </w:rPr>
  </w:style>
  <w:style w:type="paragraph" w:styleId="Heading3">
    <w:name w:val="heading 3"/>
    <w:basedOn w:val="Normal"/>
    <w:next w:val="Normal"/>
    <w:qFormat/>
    <w:rsid w:val="0042410B"/>
    <w:pPr>
      <w:keepNext/>
      <w:tabs>
        <w:tab w:val="num" w:pos="0"/>
      </w:tabs>
      <w:jc w:val="both"/>
      <w:outlineLvl w:val="2"/>
    </w:pPr>
    <w:rPr>
      <w:b/>
      <w:sz w:val="24"/>
    </w:rPr>
  </w:style>
  <w:style w:type="paragraph" w:styleId="Heading4">
    <w:name w:val="heading 4"/>
    <w:basedOn w:val="Normal"/>
    <w:next w:val="Normal"/>
    <w:qFormat/>
    <w:rsid w:val="0042410B"/>
    <w:pPr>
      <w:keepNext/>
      <w:tabs>
        <w:tab w:val="num" w:pos="0"/>
      </w:tabs>
      <w:outlineLvl w:val="3"/>
    </w:pPr>
    <w:rPr>
      <w:sz w:val="24"/>
    </w:rPr>
  </w:style>
  <w:style w:type="paragraph" w:styleId="Heading5">
    <w:name w:val="heading 5"/>
    <w:basedOn w:val="Normal"/>
    <w:next w:val="Normal"/>
    <w:qFormat/>
    <w:rsid w:val="0042410B"/>
    <w:pPr>
      <w:keepNext/>
      <w:tabs>
        <w:tab w:val="num" w:pos="0"/>
      </w:tabs>
      <w:outlineLvl w:val="4"/>
    </w:pPr>
    <w:rPr>
      <w:sz w:val="36"/>
    </w:rPr>
  </w:style>
  <w:style w:type="paragraph" w:styleId="Heading6">
    <w:name w:val="heading 6"/>
    <w:basedOn w:val="Normal"/>
    <w:next w:val="Normal"/>
    <w:qFormat/>
    <w:rsid w:val="0042410B"/>
    <w:pPr>
      <w:keepNext/>
      <w:tabs>
        <w:tab w:val="num" w:pos="0"/>
      </w:tabs>
      <w:jc w:val="center"/>
      <w:outlineLvl w:val="5"/>
    </w:pPr>
    <w:rPr>
      <w:sz w:val="36"/>
    </w:rPr>
  </w:style>
  <w:style w:type="paragraph" w:styleId="Heading7">
    <w:name w:val="heading 7"/>
    <w:basedOn w:val="Normal"/>
    <w:next w:val="Normal"/>
    <w:qFormat/>
    <w:rsid w:val="0042410B"/>
    <w:pPr>
      <w:keepNext/>
      <w:tabs>
        <w:tab w:val="num" w:pos="0"/>
      </w:tabs>
      <w:outlineLvl w:val="6"/>
    </w:pPr>
    <w:rPr>
      <w:b/>
      <w:sz w:val="24"/>
    </w:rPr>
  </w:style>
  <w:style w:type="paragraph" w:styleId="Heading8">
    <w:name w:val="heading 8"/>
    <w:basedOn w:val="Normal"/>
    <w:next w:val="Normal"/>
    <w:qFormat/>
    <w:rsid w:val="0042410B"/>
    <w:pPr>
      <w:keepNext/>
      <w:tabs>
        <w:tab w:val="num" w:pos="0"/>
      </w:tabs>
      <w:jc w:val="center"/>
      <w:outlineLvl w:val="7"/>
    </w:pPr>
    <w:rPr>
      <w:b/>
      <w:sz w:val="28"/>
    </w:rPr>
  </w:style>
  <w:style w:type="paragraph" w:styleId="Heading9">
    <w:name w:val="heading 9"/>
    <w:basedOn w:val="Normal"/>
    <w:next w:val="Normal"/>
    <w:qFormat/>
    <w:rsid w:val="0042410B"/>
    <w:pPr>
      <w:keepNext/>
      <w:tabs>
        <w:tab w:val="num" w:pos="0"/>
      </w:tabs>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sid w:val="0042410B"/>
    <w:rPr>
      <w:rFonts w:ascii="Symbol" w:hAnsi="Symbol"/>
    </w:rPr>
  </w:style>
  <w:style w:type="character" w:customStyle="1" w:styleId="WW8Num5z0">
    <w:name w:val="WW8Num5z0"/>
    <w:rsid w:val="0042410B"/>
    <w:rPr>
      <w:rFonts w:ascii="CG Times" w:hAnsi="CG Times"/>
    </w:rPr>
  </w:style>
  <w:style w:type="character" w:customStyle="1" w:styleId="WW8Num6z0">
    <w:name w:val="WW8Num6z0"/>
    <w:rsid w:val="0042410B"/>
    <w:rPr>
      <w:rFonts w:ascii="Symbol" w:hAnsi="Symbol"/>
    </w:rPr>
  </w:style>
  <w:style w:type="character" w:customStyle="1" w:styleId="WW8Num8z0">
    <w:name w:val="WW8Num8z0"/>
    <w:rsid w:val="0042410B"/>
    <w:rPr>
      <w:rFonts w:ascii="Wingdings" w:hAnsi="Wingdings"/>
      <w:sz w:val="16"/>
    </w:rPr>
  </w:style>
  <w:style w:type="character" w:customStyle="1" w:styleId="WW8Num9z0">
    <w:name w:val="WW8Num9z0"/>
    <w:rsid w:val="0042410B"/>
    <w:rPr>
      <w:rFonts w:ascii="Symbol" w:hAnsi="Symbol"/>
    </w:rPr>
  </w:style>
  <w:style w:type="character" w:customStyle="1" w:styleId="WW8Num10z0">
    <w:name w:val="WW8Num10z0"/>
    <w:rsid w:val="0042410B"/>
    <w:rPr>
      <w:rFonts w:ascii="Symbol" w:hAnsi="Symbol"/>
    </w:rPr>
  </w:style>
  <w:style w:type="character" w:customStyle="1" w:styleId="WW8Num11z0">
    <w:name w:val="WW8Num11z0"/>
    <w:rsid w:val="0042410B"/>
    <w:rPr>
      <w:sz w:val="24"/>
    </w:rPr>
  </w:style>
  <w:style w:type="character" w:customStyle="1" w:styleId="WW8Num12z0">
    <w:name w:val="WW8Num12z0"/>
    <w:rsid w:val="0042410B"/>
    <w:rPr>
      <w:rFonts w:ascii="Wingdings" w:hAnsi="Wingdings"/>
      <w:sz w:val="16"/>
    </w:rPr>
  </w:style>
  <w:style w:type="character" w:customStyle="1" w:styleId="WW8Num13z0">
    <w:name w:val="WW8Num13z0"/>
    <w:rsid w:val="0042410B"/>
    <w:rPr>
      <w:rFonts w:ascii="Wingdings" w:hAnsi="Wingdings"/>
      <w:sz w:val="24"/>
    </w:rPr>
  </w:style>
  <w:style w:type="character" w:customStyle="1" w:styleId="WW8Num14z0">
    <w:name w:val="WW8Num14z0"/>
    <w:rsid w:val="0042410B"/>
    <w:rPr>
      <w:rFonts w:ascii="Symbol" w:hAnsi="Symbol"/>
    </w:rPr>
  </w:style>
  <w:style w:type="character" w:customStyle="1" w:styleId="WW8Num15z0">
    <w:name w:val="WW8Num15z0"/>
    <w:rsid w:val="0042410B"/>
    <w:rPr>
      <w:rFonts w:ascii="Wingdings" w:hAnsi="Wingdings"/>
      <w:sz w:val="16"/>
    </w:rPr>
  </w:style>
  <w:style w:type="character" w:customStyle="1" w:styleId="WW8Num17z0">
    <w:name w:val="WW8Num17z0"/>
    <w:rsid w:val="0042410B"/>
    <w:rPr>
      <w:rFonts w:ascii="Symbol" w:hAnsi="Symbol"/>
    </w:rPr>
  </w:style>
  <w:style w:type="character" w:customStyle="1" w:styleId="WW8Num18z0">
    <w:name w:val="WW8Num18z0"/>
    <w:rsid w:val="0042410B"/>
    <w:rPr>
      <w:rFonts w:ascii="Wingdings" w:hAnsi="Wingdings"/>
      <w:sz w:val="16"/>
    </w:rPr>
  </w:style>
  <w:style w:type="character" w:customStyle="1" w:styleId="WW8Num20z0">
    <w:name w:val="WW8Num20z0"/>
    <w:rsid w:val="0042410B"/>
    <w:rPr>
      <w:rFonts w:ascii="Wingdings" w:hAnsi="Wingdings"/>
      <w:sz w:val="24"/>
    </w:rPr>
  </w:style>
  <w:style w:type="character" w:customStyle="1" w:styleId="WW8Num23z0">
    <w:name w:val="WW8Num23z0"/>
    <w:rsid w:val="0042410B"/>
    <w:rPr>
      <w:sz w:val="24"/>
    </w:rPr>
  </w:style>
  <w:style w:type="character" w:customStyle="1" w:styleId="WW8Num24z0">
    <w:name w:val="WW8Num24z0"/>
    <w:rsid w:val="0042410B"/>
    <w:rPr>
      <w:rFonts w:ascii="Symbol" w:hAnsi="Symbol"/>
    </w:rPr>
  </w:style>
  <w:style w:type="character" w:customStyle="1" w:styleId="WW8NumSt19z0">
    <w:name w:val="WW8NumSt19z0"/>
    <w:rsid w:val="0042410B"/>
    <w:rPr>
      <w:rFonts w:ascii="Symbol" w:hAnsi="Symbol"/>
    </w:rPr>
  </w:style>
  <w:style w:type="character" w:styleId="PageNumber">
    <w:name w:val="page number"/>
    <w:basedOn w:val="DefaultParagraphFont"/>
    <w:rsid w:val="0042410B"/>
  </w:style>
  <w:style w:type="character" w:styleId="Strong">
    <w:name w:val="Strong"/>
    <w:basedOn w:val="DefaultParagraphFont"/>
    <w:qFormat/>
    <w:rsid w:val="0042410B"/>
    <w:rPr>
      <w:b/>
    </w:rPr>
  </w:style>
  <w:style w:type="character" w:styleId="Hyperlink">
    <w:name w:val="Hyperlink"/>
    <w:basedOn w:val="DefaultParagraphFont"/>
    <w:rsid w:val="0042410B"/>
    <w:rPr>
      <w:color w:val="0000FF"/>
      <w:u w:val="single"/>
    </w:rPr>
  </w:style>
  <w:style w:type="character" w:styleId="FollowedHyperlink">
    <w:name w:val="FollowedHyperlink"/>
    <w:basedOn w:val="DefaultParagraphFont"/>
    <w:rsid w:val="0042410B"/>
    <w:rPr>
      <w:color w:val="800080"/>
      <w:u w:val="single"/>
    </w:rPr>
  </w:style>
  <w:style w:type="paragraph" w:customStyle="1" w:styleId="Heading">
    <w:name w:val="Heading"/>
    <w:basedOn w:val="Normal"/>
    <w:next w:val="BodyText"/>
    <w:rsid w:val="0042410B"/>
    <w:pPr>
      <w:keepNext/>
      <w:spacing w:before="240" w:after="120"/>
    </w:pPr>
    <w:rPr>
      <w:rFonts w:ascii="Albany" w:eastAsia="Arial Unicode MS" w:hAnsi="Albany" w:cs="Tahoma"/>
      <w:sz w:val="28"/>
      <w:szCs w:val="28"/>
    </w:rPr>
  </w:style>
  <w:style w:type="paragraph" w:styleId="BodyText">
    <w:name w:val="Body Text"/>
    <w:basedOn w:val="Normal"/>
    <w:rsid w:val="0042410B"/>
    <w:pPr>
      <w:ind w:right="-360"/>
    </w:pPr>
    <w:rPr>
      <w:sz w:val="23"/>
    </w:rPr>
  </w:style>
  <w:style w:type="paragraph" w:styleId="List">
    <w:name w:val="List"/>
    <w:basedOn w:val="BodyText"/>
    <w:rsid w:val="0042410B"/>
    <w:rPr>
      <w:rFonts w:ascii="Thorndale" w:hAnsi="Thorndale" w:cs="Tahoma"/>
    </w:rPr>
  </w:style>
  <w:style w:type="paragraph" w:styleId="Caption">
    <w:name w:val="caption"/>
    <w:basedOn w:val="Normal"/>
    <w:qFormat/>
    <w:rsid w:val="0042410B"/>
    <w:pPr>
      <w:suppressLineNumbers/>
      <w:spacing w:before="120" w:after="120"/>
    </w:pPr>
    <w:rPr>
      <w:rFonts w:ascii="Thorndale" w:hAnsi="Thorndale" w:cs="Tahoma"/>
      <w:i/>
      <w:iCs/>
      <w:sz w:val="24"/>
      <w:szCs w:val="24"/>
    </w:rPr>
  </w:style>
  <w:style w:type="paragraph" w:customStyle="1" w:styleId="Index">
    <w:name w:val="Index"/>
    <w:basedOn w:val="Normal"/>
    <w:rsid w:val="0042410B"/>
    <w:pPr>
      <w:suppressLineNumbers/>
    </w:pPr>
    <w:rPr>
      <w:rFonts w:ascii="Thorndale" w:hAnsi="Thorndale" w:cs="Tahoma"/>
    </w:rPr>
  </w:style>
  <w:style w:type="paragraph" w:styleId="Title">
    <w:name w:val="Title"/>
    <w:basedOn w:val="Normal"/>
    <w:next w:val="Subtitle"/>
    <w:qFormat/>
    <w:rsid w:val="0042410B"/>
    <w:pPr>
      <w:jc w:val="center"/>
    </w:pPr>
    <w:rPr>
      <w:sz w:val="28"/>
    </w:rPr>
  </w:style>
  <w:style w:type="paragraph" w:styleId="Subtitle">
    <w:name w:val="Subtitle"/>
    <w:basedOn w:val="Heading"/>
    <w:next w:val="BodyText"/>
    <w:qFormat/>
    <w:rsid w:val="0042410B"/>
    <w:pPr>
      <w:jc w:val="center"/>
    </w:pPr>
    <w:rPr>
      <w:i/>
      <w:iCs/>
    </w:rPr>
  </w:style>
  <w:style w:type="paragraph" w:styleId="Header">
    <w:name w:val="header"/>
    <w:basedOn w:val="Normal"/>
    <w:rsid w:val="0042410B"/>
    <w:pPr>
      <w:tabs>
        <w:tab w:val="center" w:pos="4320"/>
        <w:tab w:val="right" w:pos="8640"/>
      </w:tabs>
    </w:pPr>
  </w:style>
  <w:style w:type="paragraph" w:styleId="Footer">
    <w:name w:val="footer"/>
    <w:basedOn w:val="Normal"/>
    <w:rsid w:val="0042410B"/>
    <w:pPr>
      <w:tabs>
        <w:tab w:val="center" w:pos="4320"/>
        <w:tab w:val="right" w:pos="8640"/>
      </w:tabs>
    </w:pPr>
  </w:style>
  <w:style w:type="paragraph" w:styleId="BodyTextIndent">
    <w:name w:val="Body Text Indent"/>
    <w:basedOn w:val="Normal"/>
    <w:rsid w:val="0042410B"/>
    <w:pPr>
      <w:ind w:left="720"/>
    </w:pPr>
    <w:rPr>
      <w:sz w:val="24"/>
    </w:rPr>
  </w:style>
  <w:style w:type="paragraph" w:customStyle="1" w:styleId="Preformatted">
    <w:name w:val="Preformatted"/>
    <w:basedOn w:val="Normal"/>
    <w:rsid w:val="0042410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BodyText2">
    <w:name w:val="Body Text 2"/>
    <w:basedOn w:val="Normal"/>
    <w:rsid w:val="0042410B"/>
    <w:pPr>
      <w:tabs>
        <w:tab w:val="left" w:pos="360"/>
        <w:tab w:val="left" w:pos="500"/>
        <w:tab w:val="left" w:pos="9140"/>
        <w:tab w:val="left" w:pos="9280"/>
        <w:tab w:val="left" w:pos="9640"/>
      </w:tabs>
    </w:pPr>
    <w:rPr>
      <w:sz w:val="24"/>
    </w:rPr>
  </w:style>
  <w:style w:type="paragraph" w:styleId="BodyText3">
    <w:name w:val="Body Text 3"/>
    <w:basedOn w:val="Normal"/>
    <w:rsid w:val="0042410B"/>
    <w:pPr>
      <w:ind w:right="540"/>
    </w:pPr>
    <w:rPr>
      <w:rFonts w:ascii="CG Times" w:hAnsi="CG Times"/>
      <w:sz w:val="24"/>
    </w:rPr>
  </w:style>
  <w:style w:type="paragraph" w:styleId="DocumentMap">
    <w:name w:val="Document Map"/>
    <w:basedOn w:val="Normal"/>
    <w:rsid w:val="0042410B"/>
    <w:pPr>
      <w:shd w:val="clear" w:color="auto" w:fill="000080"/>
    </w:pPr>
    <w:rPr>
      <w:rFonts w:ascii="Tahoma" w:hAnsi="Tahoma"/>
    </w:rPr>
  </w:style>
  <w:style w:type="paragraph" w:styleId="TOC1">
    <w:name w:val="toc 1"/>
    <w:basedOn w:val="Normal"/>
    <w:next w:val="Normal"/>
    <w:semiHidden/>
    <w:rsid w:val="0042410B"/>
    <w:rPr>
      <w:sz w:val="24"/>
    </w:rPr>
  </w:style>
  <w:style w:type="paragraph" w:styleId="TOC2">
    <w:name w:val="toc 2"/>
    <w:basedOn w:val="Normal"/>
    <w:next w:val="Normal"/>
    <w:semiHidden/>
    <w:rsid w:val="0042410B"/>
    <w:pPr>
      <w:ind w:left="200"/>
    </w:pPr>
    <w:rPr>
      <w:sz w:val="24"/>
    </w:rPr>
  </w:style>
  <w:style w:type="paragraph" w:styleId="TOC3">
    <w:name w:val="toc 3"/>
    <w:basedOn w:val="Normal"/>
    <w:next w:val="Normal"/>
    <w:semiHidden/>
    <w:rsid w:val="0042410B"/>
    <w:pPr>
      <w:ind w:left="400"/>
    </w:pPr>
    <w:rPr>
      <w:b/>
      <w:sz w:val="24"/>
    </w:rPr>
  </w:style>
  <w:style w:type="paragraph" w:styleId="TOC4">
    <w:name w:val="toc 4"/>
    <w:basedOn w:val="Normal"/>
    <w:next w:val="Normal"/>
    <w:semiHidden/>
    <w:rsid w:val="0042410B"/>
    <w:pPr>
      <w:ind w:left="600"/>
    </w:pPr>
  </w:style>
  <w:style w:type="paragraph" w:styleId="TOC5">
    <w:name w:val="toc 5"/>
    <w:basedOn w:val="Normal"/>
    <w:next w:val="Normal"/>
    <w:semiHidden/>
    <w:rsid w:val="0042410B"/>
    <w:pPr>
      <w:ind w:left="800"/>
    </w:pPr>
  </w:style>
  <w:style w:type="paragraph" w:styleId="TOC6">
    <w:name w:val="toc 6"/>
    <w:basedOn w:val="Normal"/>
    <w:next w:val="Normal"/>
    <w:semiHidden/>
    <w:rsid w:val="0042410B"/>
    <w:pPr>
      <w:ind w:left="1000"/>
    </w:pPr>
  </w:style>
  <w:style w:type="paragraph" w:styleId="TOC7">
    <w:name w:val="toc 7"/>
    <w:basedOn w:val="Normal"/>
    <w:next w:val="Normal"/>
    <w:semiHidden/>
    <w:rsid w:val="0042410B"/>
    <w:pPr>
      <w:ind w:left="1200"/>
    </w:pPr>
  </w:style>
  <w:style w:type="paragraph" w:styleId="TOC8">
    <w:name w:val="toc 8"/>
    <w:basedOn w:val="Normal"/>
    <w:next w:val="Normal"/>
    <w:semiHidden/>
    <w:rsid w:val="0042410B"/>
    <w:pPr>
      <w:ind w:left="1400"/>
    </w:pPr>
  </w:style>
  <w:style w:type="paragraph" w:styleId="TOC9">
    <w:name w:val="toc 9"/>
    <w:basedOn w:val="Normal"/>
    <w:next w:val="Normal"/>
    <w:semiHidden/>
    <w:rsid w:val="0042410B"/>
    <w:pPr>
      <w:ind w:left="1600"/>
    </w:pPr>
  </w:style>
  <w:style w:type="paragraph" w:styleId="FootnoteText">
    <w:name w:val="footnote text"/>
    <w:basedOn w:val="Normal"/>
    <w:semiHidden/>
    <w:rsid w:val="0042410B"/>
  </w:style>
  <w:style w:type="paragraph" w:customStyle="1" w:styleId="Contents10">
    <w:name w:val="Contents 10"/>
    <w:basedOn w:val="Index"/>
    <w:rsid w:val="0042410B"/>
    <w:pPr>
      <w:tabs>
        <w:tab w:val="right" w:leader="dot" w:pos="9972"/>
      </w:tabs>
      <w:ind w:left="2547"/>
    </w:pPr>
  </w:style>
  <w:style w:type="paragraph" w:customStyle="1" w:styleId="Framecontents">
    <w:name w:val="Frame contents"/>
    <w:basedOn w:val="BodyText"/>
    <w:rsid w:val="0042410B"/>
  </w:style>
  <w:style w:type="paragraph" w:styleId="BalloonText">
    <w:name w:val="Balloon Text"/>
    <w:basedOn w:val="Normal"/>
    <w:semiHidden/>
    <w:rsid w:val="00995839"/>
    <w:rPr>
      <w:rFonts w:ascii="Tahoma" w:hAnsi="Tahoma" w:cs="Tahoma"/>
      <w:sz w:val="16"/>
      <w:szCs w:val="16"/>
    </w:rPr>
  </w:style>
  <w:style w:type="character" w:styleId="CommentReference">
    <w:name w:val="annotation reference"/>
    <w:basedOn w:val="DefaultParagraphFont"/>
    <w:semiHidden/>
    <w:rsid w:val="004C684B"/>
    <w:rPr>
      <w:sz w:val="16"/>
      <w:szCs w:val="16"/>
    </w:rPr>
  </w:style>
  <w:style w:type="paragraph" w:styleId="CommentText">
    <w:name w:val="annotation text"/>
    <w:basedOn w:val="Normal"/>
    <w:semiHidden/>
    <w:rsid w:val="004C684B"/>
  </w:style>
  <w:style w:type="paragraph" w:styleId="CommentSubject">
    <w:name w:val="annotation subject"/>
    <w:basedOn w:val="CommentText"/>
    <w:next w:val="CommentText"/>
    <w:semiHidden/>
    <w:rsid w:val="004C684B"/>
    <w:rPr>
      <w:b/>
      <w:bCs/>
    </w:rPr>
  </w:style>
  <w:style w:type="paragraph" w:styleId="ListParagraph">
    <w:name w:val="List Paragraph"/>
    <w:basedOn w:val="Normal"/>
    <w:uiPriority w:val="34"/>
    <w:qFormat/>
    <w:rsid w:val="002B0E2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410B"/>
    <w:pPr>
      <w:suppressAutoHyphens/>
    </w:pPr>
    <w:rPr>
      <w:lang w:eastAsia="ar-SA"/>
    </w:rPr>
  </w:style>
  <w:style w:type="paragraph" w:styleId="Heading1">
    <w:name w:val="heading 1"/>
    <w:basedOn w:val="Normal"/>
    <w:next w:val="Normal"/>
    <w:qFormat/>
    <w:rsid w:val="0042410B"/>
    <w:pPr>
      <w:keepNext/>
      <w:tabs>
        <w:tab w:val="num" w:pos="0"/>
      </w:tabs>
      <w:outlineLvl w:val="0"/>
    </w:pPr>
    <w:rPr>
      <w:b/>
      <w:sz w:val="24"/>
    </w:rPr>
  </w:style>
  <w:style w:type="paragraph" w:styleId="Heading2">
    <w:name w:val="heading 2"/>
    <w:basedOn w:val="Normal"/>
    <w:next w:val="Normal"/>
    <w:qFormat/>
    <w:rsid w:val="0042410B"/>
    <w:pPr>
      <w:keepNext/>
      <w:tabs>
        <w:tab w:val="num" w:pos="0"/>
      </w:tabs>
      <w:ind w:right="540"/>
      <w:outlineLvl w:val="1"/>
    </w:pPr>
    <w:rPr>
      <w:rFonts w:ascii="Times New Roman (PCL6)" w:hAnsi="Times New Roman (PCL6)"/>
      <w:b/>
      <w:sz w:val="24"/>
    </w:rPr>
  </w:style>
  <w:style w:type="paragraph" w:styleId="Heading3">
    <w:name w:val="heading 3"/>
    <w:basedOn w:val="Normal"/>
    <w:next w:val="Normal"/>
    <w:qFormat/>
    <w:rsid w:val="0042410B"/>
    <w:pPr>
      <w:keepNext/>
      <w:tabs>
        <w:tab w:val="num" w:pos="0"/>
      </w:tabs>
      <w:jc w:val="both"/>
      <w:outlineLvl w:val="2"/>
    </w:pPr>
    <w:rPr>
      <w:b/>
      <w:sz w:val="24"/>
    </w:rPr>
  </w:style>
  <w:style w:type="paragraph" w:styleId="Heading4">
    <w:name w:val="heading 4"/>
    <w:basedOn w:val="Normal"/>
    <w:next w:val="Normal"/>
    <w:qFormat/>
    <w:rsid w:val="0042410B"/>
    <w:pPr>
      <w:keepNext/>
      <w:tabs>
        <w:tab w:val="num" w:pos="0"/>
      </w:tabs>
      <w:outlineLvl w:val="3"/>
    </w:pPr>
    <w:rPr>
      <w:sz w:val="24"/>
    </w:rPr>
  </w:style>
  <w:style w:type="paragraph" w:styleId="Heading5">
    <w:name w:val="heading 5"/>
    <w:basedOn w:val="Normal"/>
    <w:next w:val="Normal"/>
    <w:qFormat/>
    <w:rsid w:val="0042410B"/>
    <w:pPr>
      <w:keepNext/>
      <w:tabs>
        <w:tab w:val="num" w:pos="0"/>
      </w:tabs>
      <w:outlineLvl w:val="4"/>
    </w:pPr>
    <w:rPr>
      <w:sz w:val="36"/>
    </w:rPr>
  </w:style>
  <w:style w:type="paragraph" w:styleId="Heading6">
    <w:name w:val="heading 6"/>
    <w:basedOn w:val="Normal"/>
    <w:next w:val="Normal"/>
    <w:qFormat/>
    <w:rsid w:val="0042410B"/>
    <w:pPr>
      <w:keepNext/>
      <w:tabs>
        <w:tab w:val="num" w:pos="0"/>
      </w:tabs>
      <w:jc w:val="center"/>
      <w:outlineLvl w:val="5"/>
    </w:pPr>
    <w:rPr>
      <w:sz w:val="36"/>
    </w:rPr>
  </w:style>
  <w:style w:type="paragraph" w:styleId="Heading7">
    <w:name w:val="heading 7"/>
    <w:basedOn w:val="Normal"/>
    <w:next w:val="Normal"/>
    <w:qFormat/>
    <w:rsid w:val="0042410B"/>
    <w:pPr>
      <w:keepNext/>
      <w:tabs>
        <w:tab w:val="num" w:pos="0"/>
      </w:tabs>
      <w:outlineLvl w:val="6"/>
    </w:pPr>
    <w:rPr>
      <w:b/>
      <w:sz w:val="24"/>
    </w:rPr>
  </w:style>
  <w:style w:type="paragraph" w:styleId="Heading8">
    <w:name w:val="heading 8"/>
    <w:basedOn w:val="Normal"/>
    <w:next w:val="Normal"/>
    <w:qFormat/>
    <w:rsid w:val="0042410B"/>
    <w:pPr>
      <w:keepNext/>
      <w:tabs>
        <w:tab w:val="num" w:pos="0"/>
      </w:tabs>
      <w:jc w:val="center"/>
      <w:outlineLvl w:val="7"/>
    </w:pPr>
    <w:rPr>
      <w:b/>
      <w:sz w:val="28"/>
    </w:rPr>
  </w:style>
  <w:style w:type="paragraph" w:styleId="Heading9">
    <w:name w:val="heading 9"/>
    <w:basedOn w:val="Normal"/>
    <w:next w:val="Normal"/>
    <w:qFormat/>
    <w:rsid w:val="0042410B"/>
    <w:pPr>
      <w:keepNext/>
      <w:tabs>
        <w:tab w:val="num" w:pos="0"/>
      </w:tabs>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sid w:val="0042410B"/>
    <w:rPr>
      <w:rFonts w:ascii="Symbol" w:hAnsi="Symbol"/>
    </w:rPr>
  </w:style>
  <w:style w:type="character" w:customStyle="1" w:styleId="WW8Num5z0">
    <w:name w:val="WW8Num5z0"/>
    <w:rsid w:val="0042410B"/>
    <w:rPr>
      <w:rFonts w:ascii="CG Times" w:hAnsi="CG Times"/>
    </w:rPr>
  </w:style>
  <w:style w:type="character" w:customStyle="1" w:styleId="WW8Num6z0">
    <w:name w:val="WW8Num6z0"/>
    <w:rsid w:val="0042410B"/>
    <w:rPr>
      <w:rFonts w:ascii="Symbol" w:hAnsi="Symbol"/>
    </w:rPr>
  </w:style>
  <w:style w:type="character" w:customStyle="1" w:styleId="WW8Num8z0">
    <w:name w:val="WW8Num8z0"/>
    <w:rsid w:val="0042410B"/>
    <w:rPr>
      <w:rFonts w:ascii="Wingdings" w:hAnsi="Wingdings"/>
      <w:sz w:val="16"/>
    </w:rPr>
  </w:style>
  <w:style w:type="character" w:customStyle="1" w:styleId="WW8Num9z0">
    <w:name w:val="WW8Num9z0"/>
    <w:rsid w:val="0042410B"/>
    <w:rPr>
      <w:rFonts w:ascii="Symbol" w:hAnsi="Symbol"/>
    </w:rPr>
  </w:style>
  <w:style w:type="character" w:customStyle="1" w:styleId="WW8Num10z0">
    <w:name w:val="WW8Num10z0"/>
    <w:rsid w:val="0042410B"/>
    <w:rPr>
      <w:rFonts w:ascii="Symbol" w:hAnsi="Symbol"/>
    </w:rPr>
  </w:style>
  <w:style w:type="character" w:customStyle="1" w:styleId="WW8Num11z0">
    <w:name w:val="WW8Num11z0"/>
    <w:rsid w:val="0042410B"/>
    <w:rPr>
      <w:sz w:val="24"/>
    </w:rPr>
  </w:style>
  <w:style w:type="character" w:customStyle="1" w:styleId="WW8Num12z0">
    <w:name w:val="WW8Num12z0"/>
    <w:rsid w:val="0042410B"/>
    <w:rPr>
      <w:rFonts w:ascii="Wingdings" w:hAnsi="Wingdings"/>
      <w:sz w:val="16"/>
    </w:rPr>
  </w:style>
  <w:style w:type="character" w:customStyle="1" w:styleId="WW8Num13z0">
    <w:name w:val="WW8Num13z0"/>
    <w:rsid w:val="0042410B"/>
    <w:rPr>
      <w:rFonts w:ascii="Wingdings" w:hAnsi="Wingdings"/>
      <w:sz w:val="24"/>
    </w:rPr>
  </w:style>
  <w:style w:type="character" w:customStyle="1" w:styleId="WW8Num14z0">
    <w:name w:val="WW8Num14z0"/>
    <w:rsid w:val="0042410B"/>
    <w:rPr>
      <w:rFonts w:ascii="Symbol" w:hAnsi="Symbol"/>
    </w:rPr>
  </w:style>
  <w:style w:type="character" w:customStyle="1" w:styleId="WW8Num15z0">
    <w:name w:val="WW8Num15z0"/>
    <w:rsid w:val="0042410B"/>
    <w:rPr>
      <w:rFonts w:ascii="Wingdings" w:hAnsi="Wingdings"/>
      <w:sz w:val="16"/>
    </w:rPr>
  </w:style>
  <w:style w:type="character" w:customStyle="1" w:styleId="WW8Num17z0">
    <w:name w:val="WW8Num17z0"/>
    <w:rsid w:val="0042410B"/>
    <w:rPr>
      <w:rFonts w:ascii="Symbol" w:hAnsi="Symbol"/>
    </w:rPr>
  </w:style>
  <w:style w:type="character" w:customStyle="1" w:styleId="WW8Num18z0">
    <w:name w:val="WW8Num18z0"/>
    <w:rsid w:val="0042410B"/>
    <w:rPr>
      <w:rFonts w:ascii="Wingdings" w:hAnsi="Wingdings"/>
      <w:sz w:val="16"/>
    </w:rPr>
  </w:style>
  <w:style w:type="character" w:customStyle="1" w:styleId="WW8Num20z0">
    <w:name w:val="WW8Num20z0"/>
    <w:rsid w:val="0042410B"/>
    <w:rPr>
      <w:rFonts w:ascii="Wingdings" w:hAnsi="Wingdings"/>
      <w:sz w:val="24"/>
    </w:rPr>
  </w:style>
  <w:style w:type="character" w:customStyle="1" w:styleId="WW8Num23z0">
    <w:name w:val="WW8Num23z0"/>
    <w:rsid w:val="0042410B"/>
    <w:rPr>
      <w:sz w:val="24"/>
    </w:rPr>
  </w:style>
  <w:style w:type="character" w:customStyle="1" w:styleId="WW8Num24z0">
    <w:name w:val="WW8Num24z0"/>
    <w:rsid w:val="0042410B"/>
    <w:rPr>
      <w:rFonts w:ascii="Symbol" w:hAnsi="Symbol"/>
    </w:rPr>
  </w:style>
  <w:style w:type="character" w:customStyle="1" w:styleId="WW8NumSt19z0">
    <w:name w:val="WW8NumSt19z0"/>
    <w:rsid w:val="0042410B"/>
    <w:rPr>
      <w:rFonts w:ascii="Symbol" w:hAnsi="Symbol"/>
    </w:rPr>
  </w:style>
  <w:style w:type="character" w:styleId="PageNumber">
    <w:name w:val="page number"/>
    <w:basedOn w:val="DefaultParagraphFont"/>
    <w:rsid w:val="0042410B"/>
  </w:style>
  <w:style w:type="character" w:styleId="Strong">
    <w:name w:val="Strong"/>
    <w:basedOn w:val="DefaultParagraphFont"/>
    <w:qFormat/>
    <w:rsid w:val="0042410B"/>
    <w:rPr>
      <w:b/>
    </w:rPr>
  </w:style>
  <w:style w:type="character" w:styleId="Hyperlink">
    <w:name w:val="Hyperlink"/>
    <w:basedOn w:val="DefaultParagraphFont"/>
    <w:rsid w:val="0042410B"/>
    <w:rPr>
      <w:color w:val="0000FF"/>
      <w:u w:val="single"/>
    </w:rPr>
  </w:style>
  <w:style w:type="character" w:styleId="FollowedHyperlink">
    <w:name w:val="FollowedHyperlink"/>
    <w:basedOn w:val="DefaultParagraphFont"/>
    <w:rsid w:val="0042410B"/>
    <w:rPr>
      <w:color w:val="800080"/>
      <w:u w:val="single"/>
    </w:rPr>
  </w:style>
  <w:style w:type="paragraph" w:customStyle="1" w:styleId="Heading">
    <w:name w:val="Heading"/>
    <w:basedOn w:val="Normal"/>
    <w:next w:val="BodyText"/>
    <w:rsid w:val="0042410B"/>
    <w:pPr>
      <w:keepNext/>
      <w:spacing w:before="240" w:after="120"/>
    </w:pPr>
    <w:rPr>
      <w:rFonts w:ascii="Albany" w:eastAsia="Arial Unicode MS" w:hAnsi="Albany" w:cs="Tahoma"/>
      <w:sz w:val="28"/>
      <w:szCs w:val="28"/>
    </w:rPr>
  </w:style>
  <w:style w:type="paragraph" w:styleId="BodyText">
    <w:name w:val="Body Text"/>
    <w:basedOn w:val="Normal"/>
    <w:rsid w:val="0042410B"/>
    <w:pPr>
      <w:ind w:right="-360"/>
    </w:pPr>
    <w:rPr>
      <w:sz w:val="23"/>
    </w:rPr>
  </w:style>
  <w:style w:type="paragraph" w:styleId="List">
    <w:name w:val="List"/>
    <w:basedOn w:val="BodyText"/>
    <w:rsid w:val="0042410B"/>
    <w:rPr>
      <w:rFonts w:ascii="Thorndale" w:hAnsi="Thorndale" w:cs="Tahoma"/>
    </w:rPr>
  </w:style>
  <w:style w:type="paragraph" w:styleId="Caption">
    <w:name w:val="caption"/>
    <w:basedOn w:val="Normal"/>
    <w:qFormat/>
    <w:rsid w:val="0042410B"/>
    <w:pPr>
      <w:suppressLineNumbers/>
      <w:spacing w:before="120" w:after="120"/>
    </w:pPr>
    <w:rPr>
      <w:rFonts w:ascii="Thorndale" w:hAnsi="Thorndale" w:cs="Tahoma"/>
      <w:i/>
      <w:iCs/>
      <w:sz w:val="24"/>
      <w:szCs w:val="24"/>
    </w:rPr>
  </w:style>
  <w:style w:type="paragraph" w:customStyle="1" w:styleId="Index">
    <w:name w:val="Index"/>
    <w:basedOn w:val="Normal"/>
    <w:rsid w:val="0042410B"/>
    <w:pPr>
      <w:suppressLineNumbers/>
    </w:pPr>
    <w:rPr>
      <w:rFonts w:ascii="Thorndale" w:hAnsi="Thorndale" w:cs="Tahoma"/>
    </w:rPr>
  </w:style>
  <w:style w:type="paragraph" w:styleId="Title">
    <w:name w:val="Title"/>
    <w:basedOn w:val="Normal"/>
    <w:next w:val="Subtitle"/>
    <w:qFormat/>
    <w:rsid w:val="0042410B"/>
    <w:pPr>
      <w:jc w:val="center"/>
    </w:pPr>
    <w:rPr>
      <w:sz w:val="28"/>
    </w:rPr>
  </w:style>
  <w:style w:type="paragraph" w:styleId="Subtitle">
    <w:name w:val="Subtitle"/>
    <w:basedOn w:val="Heading"/>
    <w:next w:val="BodyText"/>
    <w:qFormat/>
    <w:rsid w:val="0042410B"/>
    <w:pPr>
      <w:jc w:val="center"/>
    </w:pPr>
    <w:rPr>
      <w:i/>
      <w:iCs/>
    </w:rPr>
  </w:style>
  <w:style w:type="paragraph" w:styleId="Header">
    <w:name w:val="header"/>
    <w:basedOn w:val="Normal"/>
    <w:rsid w:val="0042410B"/>
    <w:pPr>
      <w:tabs>
        <w:tab w:val="center" w:pos="4320"/>
        <w:tab w:val="right" w:pos="8640"/>
      </w:tabs>
    </w:pPr>
  </w:style>
  <w:style w:type="paragraph" w:styleId="Footer">
    <w:name w:val="footer"/>
    <w:basedOn w:val="Normal"/>
    <w:rsid w:val="0042410B"/>
    <w:pPr>
      <w:tabs>
        <w:tab w:val="center" w:pos="4320"/>
        <w:tab w:val="right" w:pos="8640"/>
      </w:tabs>
    </w:pPr>
  </w:style>
  <w:style w:type="paragraph" w:styleId="BodyTextIndent">
    <w:name w:val="Body Text Indent"/>
    <w:basedOn w:val="Normal"/>
    <w:rsid w:val="0042410B"/>
    <w:pPr>
      <w:ind w:left="720"/>
    </w:pPr>
    <w:rPr>
      <w:sz w:val="24"/>
    </w:rPr>
  </w:style>
  <w:style w:type="paragraph" w:customStyle="1" w:styleId="Preformatted">
    <w:name w:val="Preformatted"/>
    <w:basedOn w:val="Normal"/>
    <w:rsid w:val="0042410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BodyText2">
    <w:name w:val="Body Text 2"/>
    <w:basedOn w:val="Normal"/>
    <w:rsid w:val="0042410B"/>
    <w:pPr>
      <w:tabs>
        <w:tab w:val="left" w:pos="360"/>
        <w:tab w:val="left" w:pos="500"/>
        <w:tab w:val="left" w:pos="9140"/>
        <w:tab w:val="left" w:pos="9280"/>
        <w:tab w:val="left" w:pos="9640"/>
      </w:tabs>
    </w:pPr>
    <w:rPr>
      <w:sz w:val="24"/>
    </w:rPr>
  </w:style>
  <w:style w:type="paragraph" w:styleId="BodyText3">
    <w:name w:val="Body Text 3"/>
    <w:basedOn w:val="Normal"/>
    <w:rsid w:val="0042410B"/>
    <w:pPr>
      <w:ind w:right="540"/>
    </w:pPr>
    <w:rPr>
      <w:rFonts w:ascii="CG Times" w:hAnsi="CG Times"/>
      <w:sz w:val="24"/>
    </w:rPr>
  </w:style>
  <w:style w:type="paragraph" w:styleId="DocumentMap">
    <w:name w:val="Document Map"/>
    <w:basedOn w:val="Normal"/>
    <w:rsid w:val="0042410B"/>
    <w:pPr>
      <w:shd w:val="clear" w:color="auto" w:fill="000080"/>
    </w:pPr>
    <w:rPr>
      <w:rFonts w:ascii="Tahoma" w:hAnsi="Tahoma"/>
    </w:rPr>
  </w:style>
  <w:style w:type="paragraph" w:styleId="TOC1">
    <w:name w:val="toc 1"/>
    <w:basedOn w:val="Normal"/>
    <w:next w:val="Normal"/>
    <w:semiHidden/>
    <w:rsid w:val="0042410B"/>
    <w:rPr>
      <w:sz w:val="24"/>
    </w:rPr>
  </w:style>
  <w:style w:type="paragraph" w:styleId="TOC2">
    <w:name w:val="toc 2"/>
    <w:basedOn w:val="Normal"/>
    <w:next w:val="Normal"/>
    <w:semiHidden/>
    <w:rsid w:val="0042410B"/>
    <w:pPr>
      <w:ind w:left="200"/>
    </w:pPr>
    <w:rPr>
      <w:sz w:val="24"/>
    </w:rPr>
  </w:style>
  <w:style w:type="paragraph" w:styleId="TOC3">
    <w:name w:val="toc 3"/>
    <w:basedOn w:val="Normal"/>
    <w:next w:val="Normal"/>
    <w:semiHidden/>
    <w:rsid w:val="0042410B"/>
    <w:pPr>
      <w:ind w:left="400"/>
    </w:pPr>
    <w:rPr>
      <w:b/>
      <w:sz w:val="24"/>
    </w:rPr>
  </w:style>
  <w:style w:type="paragraph" w:styleId="TOC4">
    <w:name w:val="toc 4"/>
    <w:basedOn w:val="Normal"/>
    <w:next w:val="Normal"/>
    <w:semiHidden/>
    <w:rsid w:val="0042410B"/>
    <w:pPr>
      <w:ind w:left="600"/>
    </w:pPr>
  </w:style>
  <w:style w:type="paragraph" w:styleId="TOC5">
    <w:name w:val="toc 5"/>
    <w:basedOn w:val="Normal"/>
    <w:next w:val="Normal"/>
    <w:semiHidden/>
    <w:rsid w:val="0042410B"/>
    <w:pPr>
      <w:ind w:left="800"/>
    </w:pPr>
  </w:style>
  <w:style w:type="paragraph" w:styleId="TOC6">
    <w:name w:val="toc 6"/>
    <w:basedOn w:val="Normal"/>
    <w:next w:val="Normal"/>
    <w:semiHidden/>
    <w:rsid w:val="0042410B"/>
    <w:pPr>
      <w:ind w:left="1000"/>
    </w:pPr>
  </w:style>
  <w:style w:type="paragraph" w:styleId="TOC7">
    <w:name w:val="toc 7"/>
    <w:basedOn w:val="Normal"/>
    <w:next w:val="Normal"/>
    <w:semiHidden/>
    <w:rsid w:val="0042410B"/>
    <w:pPr>
      <w:ind w:left="1200"/>
    </w:pPr>
  </w:style>
  <w:style w:type="paragraph" w:styleId="TOC8">
    <w:name w:val="toc 8"/>
    <w:basedOn w:val="Normal"/>
    <w:next w:val="Normal"/>
    <w:semiHidden/>
    <w:rsid w:val="0042410B"/>
    <w:pPr>
      <w:ind w:left="1400"/>
    </w:pPr>
  </w:style>
  <w:style w:type="paragraph" w:styleId="TOC9">
    <w:name w:val="toc 9"/>
    <w:basedOn w:val="Normal"/>
    <w:next w:val="Normal"/>
    <w:semiHidden/>
    <w:rsid w:val="0042410B"/>
    <w:pPr>
      <w:ind w:left="1600"/>
    </w:pPr>
  </w:style>
  <w:style w:type="paragraph" w:styleId="FootnoteText">
    <w:name w:val="footnote text"/>
    <w:basedOn w:val="Normal"/>
    <w:semiHidden/>
    <w:rsid w:val="0042410B"/>
  </w:style>
  <w:style w:type="paragraph" w:customStyle="1" w:styleId="Contents10">
    <w:name w:val="Contents 10"/>
    <w:basedOn w:val="Index"/>
    <w:rsid w:val="0042410B"/>
    <w:pPr>
      <w:tabs>
        <w:tab w:val="right" w:leader="dot" w:pos="9972"/>
      </w:tabs>
      <w:ind w:left="2547"/>
    </w:pPr>
  </w:style>
  <w:style w:type="paragraph" w:customStyle="1" w:styleId="Framecontents">
    <w:name w:val="Frame contents"/>
    <w:basedOn w:val="BodyText"/>
    <w:rsid w:val="0042410B"/>
  </w:style>
  <w:style w:type="paragraph" w:styleId="BalloonText">
    <w:name w:val="Balloon Text"/>
    <w:basedOn w:val="Normal"/>
    <w:semiHidden/>
    <w:rsid w:val="00995839"/>
    <w:rPr>
      <w:rFonts w:ascii="Tahoma" w:hAnsi="Tahoma" w:cs="Tahoma"/>
      <w:sz w:val="16"/>
      <w:szCs w:val="16"/>
    </w:rPr>
  </w:style>
  <w:style w:type="character" w:styleId="CommentReference">
    <w:name w:val="annotation reference"/>
    <w:basedOn w:val="DefaultParagraphFont"/>
    <w:semiHidden/>
    <w:rsid w:val="004C684B"/>
    <w:rPr>
      <w:sz w:val="16"/>
      <w:szCs w:val="16"/>
    </w:rPr>
  </w:style>
  <w:style w:type="paragraph" w:styleId="CommentText">
    <w:name w:val="annotation text"/>
    <w:basedOn w:val="Normal"/>
    <w:semiHidden/>
    <w:rsid w:val="004C684B"/>
  </w:style>
  <w:style w:type="paragraph" w:styleId="CommentSubject">
    <w:name w:val="annotation subject"/>
    <w:basedOn w:val="CommentText"/>
    <w:next w:val="CommentText"/>
    <w:semiHidden/>
    <w:rsid w:val="004C684B"/>
    <w:rPr>
      <w:b/>
      <w:bCs/>
    </w:rPr>
  </w:style>
  <w:style w:type="paragraph" w:styleId="ListParagraph">
    <w:name w:val="List Paragraph"/>
    <w:basedOn w:val="Normal"/>
    <w:uiPriority w:val="34"/>
    <w:qFormat/>
    <w:rsid w:val="002B0E2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llen@ccr.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earch@ccr.ca.gov"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BF022-E43C-4264-B6F4-561F5F603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2832</Words>
  <Characters>16147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REQUEST FOR CONFIDENTIAL DATA</vt:lpstr>
    </vt:vector>
  </TitlesOfParts>
  <Company>UCDHS</Company>
  <LinksUpToDate>false</LinksUpToDate>
  <CharactersWithSpaces>18942</CharactersWithSpaces>
  <SharedDoc>false</SharedDoc>
  <HLinks>
    <vt:vector size="6" baseType="variant">
      <vt:variant>
        <vt:i4>8060954</vt:i4>
      </vt:variant>
      <vt:variant>
        <vt:i4>3</vt:i4>
      </vt:variant>
      <vt:variant>
        <vt:i4>0</vt:i4>
      </vt:variant>
      <vt:variant>
        <vt:i4>5</vt:i4>
      </vt:variant>
      <vt:variant>
        <vt:lpwstr>mailto:mallen@ccr.ca.gov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CONFIDENTIAL DATA</dc:title>
  <dc:creator>Jane Noronha</dc:creator>
  <cp:lastModifiedBy>Magdalena Burgos</cp:lastModifiedBy>
  <cp:revision>3</cp:revision>
  <cp:lastPrinted>2006-01-13T18:24:00Z</cp:lastPrinted>
  <dcterms:created xsi:type="dcterms:W3CDTF">2017-08-29T17:14:00Z</dcterms:created>
  <dcterms:modified xsi:type="dcterms:W3CDTF">2017-08-29T17:16:00Z</dcterms:modified>
</cp:coreProperties>
</file>